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8A7F" w14:textId="77777777" w:rsidR="00E51BEB" w:rsidRDefault="00E51BEB" w:rsidP="00FB73AB">
      <w:pPr>
        <w:tabs>
          <w:tab w:val="left" w:pos="6663"/>
        </w:tabs>
        <w:spacing w:after="0" w:line="240" w:lineRule="auto"/>
        <w:rPr>
          <w:rFonts w:ascii="Times New Roman" w:hAnsi="Times New Roman"/>
          <w:sz w:val="28"/>
          <w:szCs w:val="28"/>
        </w:rPr>
      </w:pPr>
    </w:p>
    <w:p w14:paraId="7CB7FBF1" w14:textId="77777777" w:rsidR="00E51BEB" w:rsidRDefault="00E51BEB" w:rsidP="00FB73AB">
      <w:pPr>
        <w:tabs>
          <w:tab w:val="left" w:pos="6663"/>
        </w:tabs>
        <w:spacing w:after="0" w:line="240" w:lineRule="auto"/>
        <w:rPr>
          <w:rFonts w:ascii="Times New Roman" w:hAnsi="Times New Roman"/>
          <w:sz w:val="28"/>
          <w:szCs w:val="28"/>
        </w:rPr>
      </w:pPr>
    </w:p>
    <w:p w14:paraId="49E4B2F3" w14:textId="77777777" w:rsidR="00E51BEB" w:rsidRDefault="00E51BEB" w:rsidP="00FB73AB">
      <w:pPr>
        <w:tabs>
          <w:tab w:val="left" w:pos="6663"/>
        </w:tabs>
        <w:spacing w:after="0" w:line="240" w:lineRule="auto"/>
        <w:rPr>
          <w:rFonts w:ascii="Times New Roman" w:hAnsi="Times New Roman"/>
          <w:sz w:val="28"/>
          <w:szCs w:val="28"/>
        </w:rPr>
      </w:pPr>
    </w:p>
    <w:p w14:paraId="7D95B6BA" w14:textId="6BA90776" w:rsidR="00E51BEB" w:rsidRPr="00A81F12" w:rsidRDefault="00E51BEB" w:rsidP="00FB73AB">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537122" w:rsidRPr="00537122">
        <w:rPr>
          <w:rFonts w:ascii="Times New Roman" w:hAnsi="Times New Roman" w:cs="Times New Roman"/>
          <w:sz w:val="28"/>
          <w:szCs w:val="28"/>
        </w:rPr>
        <w:t>17. decembrī</w:t>
      </w:r>
      <w:r w:rsidRPr="00A81F12">
        <w:rPr>
          <w:rFonts w:ascii="Times New Roman" w:hAnsi="Times New Roman"/>
          <w:sz w:val="28"/>
          <w:szCs w:val="28"/>
        </w:rPr>
        <w:tab/>
        <w:t>Noteikumi Nr.</w:t>
      </w:r>
      <w:r w:rsidR="00537122">
        <w:rPr>
          <w:rFonts w:ascii="Times New Roman" w:hAnsi="Times New Roman"/>
          <w:sz w:val="28"/>
          <w:szCs w:val="28"/>
        </w:rPr>
        <w:t> 786</w:t>
      </w:r>
    </w:p>
    <w:p w14:paraId="73900ABB" w14:textId="671A28A9" w:rsidR="00E51BEB" w:rsidRPr="00A81F12" w:rsidRDefault="00E51BEB" w:rsidP="00FB73AB">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537122">
        <w:rPr>
          <w:rFonts w:ascii="Times New Roman" w:hAnsi="Times New Roman"/>
          <w:sz w:val="28"/>
          <w:szCs w:val="28"/>
        </w:rPr>
        <w:t> </w:t>
      </w:r>
      <w:bookmarkStart w:id="0" w:name="_GoBack"/>
      <w:bookmarkEnd w:id="0"/>
      <w:r w:rsidR="00537122">
        <w:rPr>
          <w:rFonts w:ascii="Times New Roman" w:hAnsi="Times New Roman"/>
          <w:sz w:val="28"/>
          <w:szCs w:val="28"/>
        </w:rPr>
        <w:t>84 46</w:t>
      </w:r>
      <w:r w:rsidRPr="00A81F12">
        <w:rPr>
          <w:rFonts w:ascii="Times New Roman" w:hAnsi="Times New Roman"/>
          <w:sz w:val="28"/>
          <w:szCs w:val="28"/>
        </w:rPr>
        <w:t>. §)</w:t>
      </w:r>
    </w:p>
    <w:p w14:paraId="433F0752" w14:textId="77777777" w:rsidR="00A53BDD" w:rsidRPr="00AD064E" w:rsidRDefault="00A53BDD" w:rsidP="00E51BEB">
      <w:pPr>
        <w:spacing w:after="0" w:line="240" w:lineRule="auto"/>
        <w:jc w:val="center"/>
        <w:rPr>
          <w:rFonts w:ascii="Times New Roman" w:hAnsi="Times New Roman" w:cs="Times New Roman"/>
          <w:sz w:val="28"/>
          <w:szCs w:val="28"/>
        </w:rPr>
      </w:pPr>
    </w:p>
    <w:p w14:paraId="6408A6FC" w14:textId="77777777" w:rsidR="007635D3" w:rsidRPr="00A53BDD" w:rsidRDefault="007635D3" w:rsidP="00E51BEB">
      <w:pPr>
        <w:spacing w:after="0" w:line="240" w:lineRule="auto"/>
        <w:jc w:val="center"/>
        <w:rPr>
          <w:rFonts w:ascii="Times New Roman" w:hAnsi="Times New Roman" w:cs="Times New Roman"/>
          <w:b/>
          <w:sz w:val="28"/>
          <w:szCs w:val="28"/>
        </w:rPr>
      </w:pPr>
      <w:r w:rsidRPr="00A53BDD">
        <w:rPr>
          <w:rFonts w:ascii="Times New Roman" w:hAnsi="Times New Roman" w:cs="Times New Roman"/>
          <w:b/>
          <w:sz w:val="28"/>
          <w:szCs w:val="28"/>
        </w:rPr>
        <w:t>Noteikumi par valsts sociālās apdrošināšanas iemaksu likmes sadalījumu pa valsts sociālās apdrošināšanas veidiem</w:t>
      </w:r>
    </w:p>
    <w:p w14:paraId="761725EC" w14:textId="77777777" w:rsidR="00E51BEB" w:rsidRDefault="00E51BEB" w:rsidP="00E51BEB">
      <w:pPr>
        <w:spacing w:after="0" w:line="240" w:lineRule="auto"/>
        <w:jc w:val="right"/>
        <w:rPr>
          <w:rFonts w:ascii="Times New Roman" w:hAnsi="Times New Roman" w:cs="Times New Roman"/>
          <w:sz w:val="28"/>
          <w:szCs w:val="28"/>
        </w:rPr>
      </w:pPr>
    </w:p>
    <w:p w14:paraId="3AFAF55A" w14:textId="65B1EE7D" w:rsidR="007635D3" w:rsidRPr="00A53BDD" w:rsidRDefault="007635D3" w:rsidP="00E51BEB">
      <w:pPr>
        <w:spacing w:after="0" w:line="240" w:lineRule="auto"/>
        <w:jc w:val="right"/>
        <w:rPr>
          <w:rFonts w:ascii="Times New Roman" w:hAnsi="Times New Roman" w:cs="Times New Roman"/>
          <w:sz w:val="28"/>
          <w:szCs w:val="28"/>
        </w:rPr>
      </w:pPr>
      <w:r w:rsidRPr="00A53BDD">
        <w:rPr>
          <w:rFonts w:ascii="Times New Roman" w:hAnsi="Times New Roman" w:cs="Times New Roman"/>
          <w:sz w:val="28"/>
          <w:szCs w:val="28"/>
        </w:rPr>
        <w:t>Izdoti saskaņā ar likuma</w:t>
      </w:r>
      <w:r w:rsidRPr="00A53BDD">
        <w:rPr>
          <w:rFonts w:ascii="Times New Roman" w:hAnsi="Times New Roman" w:cs="Times New Roman"/>
          <w:sz w:val="28"/>
          <w:szCs w:val="28"/>
        </w:rPr>
        <w:br/>
        <w:t>"</w:t>
      </w:r>
      <w:hyperlink r:id="rId7" w:tgtFrame="_blank" w:history="1">
        <w:r w:rsidRPr="00A53BDD">
          <w:rPr>
            <w:rStyle w:val="Hyperlink"/>
            <w:rFonts w:ascii="Times New Roman" w:hAnsi="Times New Roman" w:cs="Times New Roman"/>
            <w:color w:val="000000" w:themeColor="text1"/>
            <w:sz w:val="28"/>
            <w:szCs w:val="28"/>
            <w:u w:val="none"/>
          </w:rPr>
          <w:t>Par valsts sociālo apdrošināšanu</w:t>
        </w:r>
      </w:hyperlink>
      <w:r w:rsidRPr="00A53BDD">
        <w:rPr>
          <w:rFonts w:ascii="Times New Roman" w:hAnsi="Times New Roman" w:cs="Times New Roman"/>
          <w:sz w:val="28"/>
          <w:szCs w:val="28"/>
        </w:rPr>
        <w:t>"</w:t>
      </w:r>
      <w:r w:rsidRPr="00A53BDD">
        <w:rPr>
          <w:rFonts w:ascii="Times New Roman" w:hAnsi="Times New Roman" w:cs="Times New Roman"/>
          <w:sz w:val="28"/>
          <w:szCs w:val="28"/>
        </w:rPr>
        <w:br/>
        <w:t>18. panta otro un trešo daļu</w:t>
      </w:r>
      <w:r w:rsidRPr="00A53BDD">
        <w:rPr>
          <w:rFonts w:ascii="Times New Roman" w:hAnsi="Times New Roman" w:cs="Times New Roman"/>
          <w:sz w:val="28"/>
          <w:szCs w:val="28"/>
        </w:rPr>
        <w:br/>
      </w:r>
    </w:p>
    <w:p w14:paraId="48A35570"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bookmarkStart w:id="1" w:name="p1"/>
      <w:bookmarkStart w:id="2" w:name="p-643048"/>
      <w:bookmarkEnd w:id="1"/>
      <w:bookmarkEnd w:id="2"/>
      <w:r w:rsidRPr="00A53BDD">
        <w:rPr>
          <w:rFonts w:ascii="Times New Roman" w:hAnsi="Times New Roman" w:cs="Times New Roman"/>
          <w:color w:val="000000" w:themeColor="text1"/>
          <w:sz w:val="28"/>
          <w:szCs w:val="28"/>
        </w:rPr>
        <w:t xml:space="preserve">1. Noteikumi nosaka valsts sociālās apdrošināšanas obligāto iemaksu likmi (turpmāk – obligāto iemaksu likme) obligāti sociāli apdrošināmajām personām un valsts sociālās apdrošināšanas brīvprātīgo iemaksu likmi (turpmāk – brīvprātīgo iemaksu likme) personām, kuras brīvprātīgi pievienojušās valsts sociālajai apdrošināšanai, kā arī minēto likmju sadalījumu pa valsts sociālās apdrošināšanas </w:t>
      </w:r>
      <w:proofErr w:type="gramStart"/>
      <w:r w:rsidRPr="00A53BDD">
        <w:rPr>
          <w:rFonts w:ascii="Times New Roman" w:hAnsi="Times New Roman" w:cs="Times New Roman"/>
          <w:color w:val="000000" w:themeColor="text1"/>
          <w:sz w:val="28"/>
          <w:szCs w:val="28"/>
        </w:rPr>
        <w:t>(</w:t>
      </w:r>
      <w:proofErr w:type="gramEnd"/>
      <w:r w:rsidRPr="00A53BDD">
        <w:rPr>
          <w:rFonts w:ascii="Times New Roman" w:hAnsi="Times New Roman" w:cs="Times New Roman"/>
          <w:color w:val="000000" w:themeColor="text1"/>
          <w:sz w:val="28"/>
          <w:szCs w:val="28"/>
        </w:rPr>
        <w:t>turpmāk – sociālā apdrošināšana) veidiem.</w:t>
      </w:r>
    </w:p>
    <w:p w14:paraId="406741D3"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3" w:name="p2"/>
      <w:bookmarkStart w:id="4" w:name="p-643049"/>
      <w:bookmarkEnd w:id="3"/>
      <w:bookmarkEnd w:id="4"/>
    </w:p>
    <w:p w14:paraId="3D117810" w14:textId="1351B3B1"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2. Ja darba ņēmējs tiek apdrošināts visiem sociālās apdrošināšanas veidiem, obligāto iemaksu likmes sadalījums pa sociālās apdrošināšanas veidiem ir šāds:</w:t>
      </w:r>
    </w:p>
    <w:p w14:paraId="6237D780" w14:textId="062E1C6C"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2.1. valsts pensiju apdrošināšanai (turpmāk – pensiju apdrošināšana) – </w:t>
      </w:r>
      <w:r w:rsidR="006B4240">
        <w:rPr>
          <w:rFonts w:ascii="Times New Roman" w:hAnsi="Times New Roman" w:cs="Times New Roman"/>
          <w:color w:val="000000" w:themeColor="text1"/>
          <w:sz w:val="28"/>
          <w:szCs w:val="28"/>
        </w:rPr>
        <w:t>23,</w:t>
      </w:r>
      <w:r w:rsidR="00BF2FDE">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1353339A" w14:textId="320514EE"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2.2. sociālajai apdrošināšanai bezdarba gadījumam – </w:t>
      </w:r>
      <w:r w:rsidR="00BF2FDE">
        <w:rPr>
          <w:rFonts w:ascii="Times New Roman" w:hAnsi="Times New Roman" w:cs="Times New Roman"/>
          <w:color w:val="000000" w:themeColor="text1"/>
          <w:sz w:val="28"/>
          <w:szCs w:val="28"/>
        </w:rPr>
        <w:t>1</w:t>
      </w:r>
      <w:r w:rsidR="006B4240">
        <w:rPr>
          <w:rFonts w:ascii="Times New Roman" w:hAnsi="Times New Roman" w:cs="Times New Roman"/>
          <w:color w:val="000000" w:themeColor="text1"/>
          <w:sz w:val="28"/>
          <w:szCs w:val="28"/>
        </w:rPr>
        <w:t>,</w:t>
      </w:r>
      <w:r w:rsidR="00BF2FDE">
        <w:rPr>
          <w:rFonts w:ascii="Times New Roman" w:hAnsi="Times New Roman" w:cs="Times New Roman"/>
          <w:color w:val="000000" w:themeColor="text1"/>
          <w:sz w:val="28"/>
          <w:szCs w:val="28"/>
        </w:rPr>
        <w:t>60</w:t>
      </w:r>
      <w:r w:rsidRPr="00A53BDD">
        <w:rPr>
          <w:rFonts w:ascii="Times New Roman" w:hAnsi="Times New Roman" w:cs="Times New Roman"/>
          <w:color w:val="000000" w:themeColor="text1"/>
          <w:sz w:val="28"/>
          <w:szCs w:val="28"/>
        </w:rPr>
        <w:t> %;</w:t>
      </w:r>
    </w:p>
    <w:p w14:paraId="79EF5636" w14:textId="55AA4A30"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2.3. sociālajai apdrošināšanai pret nelaimes gadījumiem darbā un arodslimībām (turpmāk – darba negadījumu apdrošināšana) – </w:t>
      </w:r>
      <w:r w:rsidR="006B4240">
        <w:rPr>
          <w:rFonts w:ascii="Times New Roman" w:hAnsi="Times New Roman" w:cs="Times New Roman"/>
          <w:color w:val="000000" w:themeColor="text1"/>
          <w:sz w:val="28"/>
          <w:szCs w:val="28"/>
        </w:rPr>
        <w:t>0,66</w:t>
      </w:r>
      <w:r w:rsidR="00AD064E">
        <w:rPr>
          <w:rFonts w:ascii="Times New Roman" w:hAnsi="Times New Roman" w:cs="Times New Roman"/>
          <w:color w:val="000000" w:themeColor="text1"/>
          <w:sz w:val="28"/>
          <w:szCs w:val="28"/>
        </w:rPr>
        <w:t> </w:t>
      </w:r>
      <w:r w:rsidRPr="00A53BDD">
        <w:rPr>
          <w:rFonts w:ascii="Times New Roman" w:hAnsi="Times New Roman" w:cs="Times New Roman"/>
          <w:color w:val="000000" w:themeColor="text1"/>
          <w:sz w:val="28"/>
          <w:szCs w:val="28"/>
        </w:rPr>
        <w:t>%;</w:t>
      </w:r>
    </w:p>
    <w:p w14:paraId="6DCB4974" w14:textId="3763CF24"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2.4. invaliditātes apdrošināšanai – </w:t>
      </w:r>
      <w:r w:rsidR="006B4240">
        <w:rPr>
          <w:rFonts w:ascii="Times New Roman" w:hAnsi="Times New Roman" w:cs="Times New Roman"/>
          <w:color w:val="000000" w:themeColor="text1"/>
          <w:sz w:val="28"/>
          <w:szCs w:val="28"/>
        </w:rPr>
        <w:t>2,29</w:t>
      </w:r>
      <w:r w:rsidR="00AD064E">
        <w:rPr>
          <w:rFonts w:ascii="Times New Roman" w:hAnsi="Times New Roman" w:cs="Times New Roman"/>
          <w:color w:val="000000" w:themeColor="text1"/>
          <w:sz w:val="28"/>
          <w:szCs w:val="28"/>
        </w:rPr>
        <w:t> </w:t>
      </w:r>
      <w:r w:rsidRPr="00A53BDD">
        <w:rPr>
          <w:rFonts w:ascii="Times New Roman" w:hAnsi="Times New Roman" w:cs="Times New Roman"/>
          <w:color w:val="000000" w:themeColor="text1"/>
          <w:sz w:val="28"/>
          <w:szCs w:val="28"/>
        </w:rPr>
        <w:t>%;</w:t>
      </w:r>
    </w:p>
    <w:p w14:paraId="2ACDE073" w14:textId="72D899ED"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2.5. maternitātes un slimības apdrošināšanai – </w:t>
      </w:r>
      <w:r w:rsidR="006B4240">
        <w:rPr>
          <w:rFonts w:ascii="Times New Roman" w:hAnsi="Times New Roman" w:cs="Times New Roman"/>
          <w:color w:val="000000" w:themeColor="text1"/>
          <w:sz w:val="28"/>
          <w:szCs w:val="28"/>
        </w:rPr>
        <w:t>3,4</w:t>
      </w:r>
      <w:r w:rsidR="002B7A14">
        <w:rPr>
          <w:rFonts w:ascii="Times New Roman" w:hAnsi="Times New Roman" w:cs="Times New Roman"/>
          <w:color w:val="000000" w:themeColor="text1"/>
          <w:sz w:val="28"/>
          <w:szCs w:val="28"/>
        </w:rPr>
        <w:t>7</w:t>
      </w:r>
      <w:r w:rsidRPr="00A53BDD">
        <w:rPr>
          <w:rFonts w:ascii="Times New Roman" w:hAnsi="Times New Roman" w:cs="Times New Roman"/>
          <w:color w:val="000000" w:themeColor="text1"/>
          <w:sz w:val="28"/>
          <w:szCs w:val="28"/>
        </w:rPr>
        <w:t> %;</w:t>
      </w:r>
    </w:p>
    <w:p w14:paraId="3728789D" w14:textId="67465EE9"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2.6. vecāku apdrošināšanai – </w:t>
      </w:r>
      <w:r w:rsidR="006B4240">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26A7FAE6"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2.7. veselības apdrošināšanai – 1,00 %.</w:t>
      </w:r>
    </w:p>
    <w:p w14:paraId="41D4947F"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5" w:name="p3"/>
      <w:bookmarkStart w:id="6" w:name="p-643050"/>
      <w:bookmarkEnd w:id="5"/>
      <w:bookmarkEnd w:id="6"/>
    </w:p>
    <w:p w14:paraId="1551178F" w14:textId="2AC77B5E"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3. Obligāto iemaksu likme darba ņēmējam, kurš sasniedzis vecumu, kas dod tiesības saņemt valsts vecuma pensiju, vai kuram ir piešķirta valsts vecuma pensija (tai skaitā priekšlaicīgi), ir </w:t>
      </w:r>
      <w:r w:rsidR="00BF2FDE">
        <w:rPr>
          <w:rFonts w:ascii="Times New Roman" w:hAnsi="Times New Roman" w:cs="Times New Roman"/>
          <w:color w:val="000000" w:themeColor="text1"/>
          <w:sz w:val="28"/>
          <w:szCs w:val="28"/>
        </w:rPr>
        <w:t>30</w:t>
      </w:r>
      <w:r w:rsidR="006B4240">
        <w:rPr>
          <w:rFonts w:ascii="Times New Roman" w:hAnsi="Times New Roman" w:cs="Times New Roman"/>
          <w:color w:val="000000" w:themeColor="text1"/>
          <w:sz w:val="28"/>
          <w:szCs w:val="28"/>
        </w:rPr>
        <w:t>,</w:t>
      </w:r>
      <w:r w:rsidR="00BF2FDE">
        <w:rPr>
          <w:rFonts w:ascii="Times New Roman" w:hAnsi="Times New Roman" w:cs="Times New Roman"/>
          <w:color w:val="000000" w:themeColor="text1"/>
          <w:sz w:val="28"/>
          <w:szCs w:val="28"/>
        </w:rPr>
        <w:t>02</w:t>
      </w:r>
      <w:r w:rsidRPr="00A53BDD">
        <w:rPr>
          <w:rFonts w:ascii="Times New Roman" w:hAnsi="Times New Roman" w:cs="Times New Roman"/>
          <w:color w:val="000000" w:themeColor="text1"/>
          <w:sz w:val="28"/>
          <w:szCs w:val="28"/>
        </w:rPr>
        <w:t xml:space="preserve"> % no obligāto iemaksu objekta. Obligāto iemaksu likmes sadalījums starp darba devēju un darba ņēmēju ir attiecīgi </w:t>
      </w:r>
      <w:r w:rsidR="00A808ED">
        <w:rPr>
          <w:rFonts w:ascii="Times New Roman" w:hAnsi="Times New Roman" w:cs="Times New Roman"/>
          <w:color w:val="000000" w:themeColor="text1"/>
          <w:sz w:val="28"/>
          <w:szCs w:val="28"/>
        </w:rPr>
        <w:t>2</w:t>
      </w:r>
      <w:r w:rsidR="00892A36">
        <w:rPr>
          <w:rFonts w:ascii="Times New Roman" w:hAnsi="Times New Roman" w:cs="Times New Roman"/>
          <w:color w:val="000000" w:themeColor="text1"/>
          <w:sz w:val="28"/>
          <w:szCs w:val="28"/>
        </w:rPr>
        <w:t>0,77</w:t>
      </w:r>
      <w:r w:rsidRPr="00A53BDD">
        <w:rPr>
          <w:rFonts w:ascii="Times New Roman" w:hAnsi="Times New Roman" w:cs="Times New Roman"/>
          <w:color w:val="000000" w:themeColor="text1"/>
          <w:sz w:val="28"/>
          <w:szCs w:val="28"/>
        </w:rPr>
        <w:t xml:space="preserve"> % un </w:t>
      </w:r>
      <w:r w:rsidR="00614819">
        <w:rPr>
          <w:rFonts w:ascii="Times New Roman" w:hAnsi="Times New Roman" w:cs="Times New Roman"/>
          <w:color w:val="000000" w:themeColor="text1"/>
          <w:sz w:val="28"/>
          <w:szCs w:val="28"/>
        </w:rPr>
        <w:t>9,</w:t>
      </w:r>
      <w:r w:rsidR="00892A36">
        <w:rPr>
          <w:rFonts w:ascii="Times New Roman" w:hAnsi="Times New Roman" w:cs="Times New Roman"/>
          <w:color w:val="000000" w:themeColor="text1"/>
          <w:sz w:val="28"/>
          <w:szCs w:val="28"/>
        </w:rPr>
        <w:t>25</w:t>
      </w:r>
      <w:r w:rsidRPr="00A53BDD">
        <w:rPr>
          <w:rFonts w:ascii="Times New Roman" w:hAnsi="Times New Roman" w:cs="Times New Roman"/>
          <w:color w:val="000000" w:themeColor="text1"/>
          <w:sz w:val="28"/>
          <w:szCs w:val="28"/>
        </w:rPr>
        <w:t> %. Obligāto iemaksu likmes sadalījums pa sociālās apdrošināšanas veidiem ir šāds:</w:t>
      </w:r>
    </w:p>
    <w:p w14:paraId="63017FCB" w14:textId="79298DBD"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3.1. pensiju apdrošināšanai – </w:t>
      </w:r>
      <w:r w:rsidR="00BF2FDE">
        <w:rPr>
          <w:rFonts w:ascii="Times New Roman" w:hAnsi="Times New Roman" w:cs="Times New Roman"/>
          <w:color w:val="000000" w:themeColor="text1"/>
          <w:sz w:val="28"/>
          <w:szCs w:val="28"/>
        </w:rPr>
        <w:t>23,91</w:t>
      </w:r>
      <w:r w:rsidRPr="00A53BDD">
        <w:rPr>
          <w:rFonts w:ascii="Times New Roman" w:hAnsi="Times New Roman" w:cs="Times New Roman"/>
          <w:color w:val="000000" w:themeColor="text1"/>
          <w:sz w:val="28"/>
          <w:szCs w:val="28"/>
        </w:rPr>
        <w:t> %;</w:t>
      </w:r>
    </w:p>
    <w:p w14:paraId="4B908D73" w14:textId="4A2F76CF"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3.2. darba negadījumu apdrošināšanai – </w:t>
      </w:r>
      <w:r w:rsidR="006B4240">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038F548A" w14:textId="7A9610E8"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lastRenderedPageBreak/>
        <w:t xml:space="preserve">3.3. maternitātes un slimības apdrošināšanai – </w:t>
      </w:r>
      <w:r w:rsidR="006B4240">
        <w:rPr>
          <w:rFonts w:ascii="Times New Roman" w:hAnsi="Times New Roman" w:cs="Times New Roman"/>
          <w:color w:val="000000" w:themeColor="text1"/>
          <w:sz w:val="28"/>
          <w:szCs w:val="28"/>
        </w:rPr>
        <w:t>3,</w:t>
      </w:r>
      <w:r w:rsidR="00BF2FDE">
        <w:rPr>
          <w:rFonts w:ascii="Times New Roman" w:hAnsi="Times New Roman" w:cs="Times New Roman"/>
          <w:color w:val="000000" w:themeColor="text1"/>
          <w:sz w:val="28"/>
          <w:szCs w:val="28"/>
        </w:rPr>
        <w:t>2</w:t>
      </w:r>
      <w:r w:rsidR="006D3DE6">
        <w:rPr>
          <w:rFonts w:ascii="Times New Roman" w:hAnsi="Times New Roman" w:cs="Times New Roman"/>
          <w:color w:val="000000" w:themeColor="text1"/>
          <w:sz w:val="28"/>
          <w:szCs w:val="28"/>
        </w:rPr>
        <w:t>9</w:t>
      </w:r>
      <w:r w:rsidRPr="00A53BDD">
        <w:rPr>
          <w:rFonts w:ascii="Times New Roman" w:hAnsi="Times New Roman" w:cs="Times New Roman"/>
          <w:color w:val="000000" w:themeColor="text1"/>
          <w:sz w:val="28"/>
          <w:szCs w:val="28"/>
        </w:rPr>
        <w:t> %;</w:t>
      </w:r>
    </w:p>
    <w:p w14:paraId="2CAAEADB" w14:textId="51F033BD"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3.4. vecāku apdrošināšanai – </w:t>
      </w:r>
      <w:r w:rsidR="006B4240">
        <w:rPr>
          <w:rFonts w:ascii="Times New Roman" w:hAnsi="Times New Roman" w:cs="Times New Roman"/>
          <w:color w:val="000000" w:themeColor="text1"/>
          <w:sz w:val="28"/>
          <w:szCs w:val="28"/>
        </w:rPr>
        <w:t>1,16</w:t>
      </w:r>
      <w:r w:rsidR="00AD064E">
        <w:rPr>
          <w:rFonts w:ascii="Times New Roman" w:hAnsi="Times New Roman" w:cs="Times New Roman"/>
          <w:color w:val="000000" w:themeColor="text1"/>
          <w:sz w:val="28"/>
          <w:szCs w:val="28"/>
        </w:rPr>
        <w:t> </w:t>
      </w:r>
      <w:r w:rsidRPr="00A53BDD">
        <w:rPr>
          <w:rFonts w:ascii="Times New Roman" w:hAnsi="Times New Roman" w:cs="Times New Roman"/>
          <w:color w:val="000000" w:themeColor="text1"/>
          <w:sz w:val="28"/>
          <w:szCs w:val="28"/>
        </w:rPr>
        <w:t>%;</w:t>
      </w:r>
    </w:p>
    <w:p w14:paraId="34009A4B" w14:textId="47357572"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3.5. veselības apdrošināšanai – 1,00</w:t>
      </w:r>
      <w:r w:rsidR="00AD064E">
        <w:rPr>
          <w:rFonts w:ascii="Times New Roman" w:hAnsi="Times New Roman" w:cs="Times New Roman"/>
          <w:color w:val="000000" w:themeColor="text1"/>
          <w:sz w:val="28"/>
          <w:szCs w:val="28"/>
        </w:rPr>
        <w:t> </w:t>
      </w:r>
      <w:r w:rsidRPr="00A53BDD">
        <w:rPr>
          <w:rFonts w:ascii="Times New Roman" w:hAnsi="Times New Roman" w:cs="Times New Roman"/>
          <w:color w:val="000000" w:themeColor="text1"/>
          <w:sz w:val="28"/>
          <w:szCs w:val="28"/>
        </w:rPr>
        <w:t>%.</w:t>
      </w:r>
    </w:p>
    <w:p w14:paraId="25A0F443"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p>
    <w:p w14:paraId="162BF4B5" w14:textId="2EFED6A6"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4</w:t>
      </w:r>
      <w:r w:rsidRPr="009205CF">
        <w:rPr>
          <w:rFonts w:ascii="Times New Roman" w:hAnsi="Times New Roman" w:cs="Times New Roman"/>
          <w:color w:val="000000" w:themeColor="text1"/>
          <w:sz w:val="28"/>
          <w:szCs w:val="28"/>
        </w:rPr>
        <w:t>. </w:t>
      </w:r>
      <w:bookmarkStart w:id="7" w:name="_Hlk58579968"/>
      <w:r w:rsidR="00320782" w:rsidRPr="009205CF">
        <w:rPr>
          <w:rFonts w:ascii="Times New Roman" w:hAnsi="Times New Roman" w:cs="Times New Roman"/>
          <w:color w:val="000000" w:themeColor="text1"/>
          <w:sz w:val="28"/>
          <w:szCs w:val="28"/>
        </w:rPr>
        <w:t xml:space="preserve">Obligāto iemaksu likme, ja darba ņēmējam ir piešķirta izdienas pensija vai persona ar invaliditāti ir </w:t>
      </w:r>
      <w:bookmarkEnd w:id="7"/>
      <w:r w:rsidRPr="009205CF">
        <w:rPr>
          <w:rFonts w:ascii="Times New Roman" w:hAnsi="Times New Roman" w:cs="Times New Roman"/>
          <w:color w:val="000000" w:themeColor="text1"/>
          <w:sz w:val="28"/>
          <w:szCs w:val="28"/>
        </w:rPr>
        <w:t>valsts speciālās pensijas saņēmēj</w:t>
      </w:r>
      <w:r w:rsidR="00F3519B" w:rsidRPr="009205CF">
        <w:rPr>
          <w:rFonts w:ascii="Times New Roman" w:hAnsi="Times New Roman" w:cs="Times New Roman"/>
          <w:color w:val="000000" w:themeColor="text1"/>
          <w:sz w:val="28"/>
          <w:szCs w:val="28"/>
        </w:rPr>
        <w:t>a</w:t>
      </w:r>
      <w:r w:rsidRPr="00A53BDD">
        <w:rPr>
          <w:rFonts w:ascii="Times New Roman" w:hAnsi="Times New Roman" w:cs="Times New Roman"/>
          <w:color w:val="000000" w:themeColor="text1"/>
          <w:sz w:val="28"/>
          <w:szCs w:val="28"/>
        </w:rPr>
        <w:t xml:space="preserve">, ir </w:t>
      </w:r>
      <w:r w:rsidR="006B4240">
        <w:rPr>
          <w:rFonts w:ascii="Times New Roman" w:hAnsi="Times New Roman" w:cs="Times New Roman"/>
          <w:color w:val="000000" w:themeColor="text1"/>
          <w:sz w:val="28"/>
          <w:szCs w:val="28"/>
        </w:rPr>
        <w:t>31,</w:t>
      </w:r>
      <w:r w:rsidR="00BF2FDE">
        <w:rPr>
          <w:rFonts w:ascii="Times New Roman" w:hAnsi="Times New Roman" w:cs="Times New Roman"/>
          <w:color w:val="000000" w:themeColor="text1"/>
          <w:sz w:val="28"/>
          <w:szCs w:val="28"/>
        </w:rPr>
        <w:t>70</w:t>
      </w:r>
      <w:r w:rsidRPr="00A53BDD">
        <w:rPr>
          <w:rFonts w:ascii="Times New Roman" w:hAnsi="Times New Roman" w:cs="Times New Roman"/>
          <w:color w:val="000000" w:themeColor="text1"/>
          <w:sz w:val="28"/>
          <w:szCs w:val="28"/>
        </w:rPr>
        <w:t xml:space="preserve"> % no obligāto iemaksu objekta. Obligāto iemaksu likmes sadalījums starp darba devēju un darba ņēmēju ir attiecīgi </w:t>
      </w:r>
      <w:r w:rsidR="00A808ED">
        <w:rPr>
          <w:rFonts w:ascii="Times New Roman" w:hAnsi="Times New Roman" w:cs="Times New Roman"/>
          <w:color w:val="000000" w:themeColor="text1"/>
          <w:sz w:val="28"/>
          <w:szCs w:val="28"/>
        </w:rPr>
        <w:t>2</w:t>
      </w:r>
      <w:r w:rsidR="00892A36">
        <w:rPr>
          <w:rFonts w:ascii="Times New Roman" w:hAnsi="Times New Roman" w:cs="Times New Roman"/>
          <w:color w:val="000000" w:themeColor="text1"/>
          <w:sz w:val="28"/>
          <w:szCs w:val="28"/>
        </w:rPr>
        <w:t>1</w:t>
      </w:r>
      <w:r w:rsidR="00A808ED">
        <w:rPr>
          <w:rFonts w:ascii="Times New Roman" w:hAnsi="Times New Roman" w:cs="Times New Roman"/>
          <w:color w:val="000000" w:themeColor="text1"/>
          <w:sz w:val="28"/>
          <w:szCs w:val="28"/>
        </w:rPr>
        <w:t>,</w:t>
      </w:r>
      <w:r w:rsidR="00892A36">
        <w:rPr>
          <w:rFonts w:ascii="Times New Roman" w:hAnsi="Times New Roman" w:cs="Times New Roman"/>
          <w:color w:val="000000" w:themeColor="text1"/>
          <w:sz w:val="28"/>
          <w:szCs w:val="28"/>
        </w:rPr>
        <w:t>94</w:t>
      </w:r>
      <w:r w:rsidRPr="00A53BDD">
        <w:rPr>
          <w:rFonts w:ascii="Times New Roman" w:hAnsi="Times New Roman" w:cs="Times New Roman"/>
          <w:color w:val="000000" w:themeColor="text1"/>
          <w:sz w:val="28"/>
          <w:szCs w:val="28"/>
        </w:rPr>
        <w:t xml:space="preserve"> % un </w:t>
      </w:r>
      <w:r w:rsidR="00614819">
        <w:rPr>
          <w:rFonts w:ascii="Times New Roman" w:hAnsi="Times New Roman" w:cs="Times New Roman"/>
          <w:color w:val="000000" w:themeColor="text1"/>
          <w:sz w:val="28"/>
          <w:szCs w:val="28"/>
        </w:rPr>
        <w:t>9,</w:t>
      </w:r>
      <w:r w:rsidR="00892A36">
        <w:rPr>
          <w:rFonts w:ascii="Times New Roman" w:hAnsi="Times New Roman" w:cs="Times New Roman"/>
          <w:color w:val="000000" w:themeColor="text1"/>
          <w:sz w:val="28"/>
          <w:szCs w:val="28"/>
        </w:rPr>
        <w:t>76</w:t>
      </w:r>
      <w:r w:rsidRPr="00A53BDD">
        <w:rPr>
          <w:rFonts w:ascii="Times New Roman" w:hAnsi="Times New Roman" w:cs="Times New Roman"/>
          <w:color w:val="000000" w:themeColor="text1"/>
          <w:sz w:val="28"/>
          <w:szCs w:val="28"/>
        </w:rPr>
        <w:t> %. Obligāto iemaksu likmes sadalījums pa sociālās apdrošināšanas veidiem ir šāds:</w:t>
      </w:r>
    </w:p>
    <w:p w14:paraId="2F5785D8" w14:textId="48F1DB3D"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4.1. pensiju apdrošināšanai – </w:t>
      </w:r>
      <w:r w:rsidR="006B4240">
        <w:rPr>
          <w:rFonts w:ascii="Times New Roman" w:hAnsi="Times New Roman" w:cs="Times New Roman"/>
          <w:color w:val="000000" w:themeColor="text1"/>
          <w:sz w:val="28"/>
          <w:szCs w:val="28"/>
        </w:rPr>
        <w:t>23,</w:t>
      </w:r>
      <w:r w:rsidR="00BF2FDE">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4BB66AE3" w14:textId="01748A75"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4.2. darba negadījumu apdrošināšanai – </w:t>
      </w:r>
      <w:r w:rsidR="006B4240">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302F61E1" w14:textId="6EF04F11"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4.3. invaliditātes apdrošināšanai – </w:t>
      </w:r>
      <w:r w:rsidR="006B4240">
        <w:rPr>
          <w:rFonts w:ascii="Times New Roman" w:hAnsi="Times New Roman" w:cs="Times New Roman"/>
          <w:color w:val="000000" w:themeColor="text1"/>
          <w:sz w:val="28"/>
          <w:szCs w:val="28"/>
        </w:rPr>
        <w:t>1,6</w:t>
      </w:r>
      <w:r w:rsidR="00BF2FDE">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24CABF4B" w14:textId="6A137F34"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4.4. maternitātes un slimības apdrošināšanai – </w:t>
      </w:r>
      <w:r w:rsidR="006B4240">
        <w:rPr>
          <w:rFonts w:ascii="Times New Roman" w:hAnsi="Times New Roman" w:cs="Times New Roman"/>
          <w:color w:val="000000" w:themeColor="text1"/>
          <w:sz w:val="28"/>
          <w:szCs w:val="28"/>
        </w:rPr>
        <w:t>3,</w:t>
      </w:r>
      <w:r w:rsidR="00BF2FDE">
        <w:rPr>
          <w:rFonts w:ascii="Times New Roman" w:hAnsi="Times New Roman" w:cs="Times New Roman"/>
          <w:color w:val="000000" w:themeColor="text1"/>
          <w:sz w:val="28"/>
          <w:szCs w:val="28"/>
        </w:rPr>
        <w:t>2</w:t>
      </w:r>
      <w:r w:rsidR="006D3DE6">
        <w:rPr>
          <w:rFonts w:ascii="Times New Roman" w:hAnsi="Times New Roman" w:cs="Times New Roman"/>
          <w:color w:val="000000" w:themeColor="text1"/>
          <w:sz w:val="28"/>
          <w:szCs w:val="28"/>
        </w:rPr>
        <w:t>9</w:t>
      </w:r>
      <w:r w:rsidRPr="00A53BDD">
        <w:rPr>
          <w:rFonts w:ascii="Times New Roman" w:hAnsi="Times New Roman" w:cs="Times New Roman"/>
          <w:color w:val="000000" w:themeColor="text1"/>
          <w:sz w:val="28"/>
          <w:szCs w:val="28"/>
        </w:rPr>
        <w:t> %;</w:t>
      </w:r>
    </w:p>
    <w:p w14:paraId="11196FD3" w14:textId="32796152"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4.5. vecāku apdrošināšanai – </w:t>
      </w:r>
      <w:r w:rsidR="006B4240">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17E3A162"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4.6. veselības apdrošināšanai – 1,00 %.</w:t>
      </w:r>
    </w:p>
    <w:p w14:paraId="72975977"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8" w:name="p5"/>
      <w:bookmarkStart w:id="9" w:name="p-643052"/>
      <w:bookmarkEnd w:id="8"/>
      <w:bookmarkEnd w:id="9"/>
    </w:p>
    <w:p w14:paraId="12B2FB21" w14:textId="7937F3F8"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5. Obligāto iemaksu likme, ja darba ņēmējs tiek nodarbināts brīvības atņemšanas soda izciešanas laikā, ir </w:t>
      </w:r>
      <w:r w:rsidR="006B4240">
        <w:rPr>
          <w:rFonts w:ascii="Times New Roman" w:hAnsi="Times New Roman" w:cs="Times New Roman"/>
          <w:color w:val="000000" w:themeColor="text1"/>
          <w:sz w:val="28"/>
          <w:szCs w:val="28"/>
        </w:rPr>
        <w:t>28,80</w:t>
      </w:r>
      <w:r w:rsidRPr="00A53BDD">
        <w:rPr>
          <w:rFonts w:ascii="Times New Roman" w:hAnsi="Times New Roman" w:cs="Times New Roman"/>
          <w:color w:val="000000" w:themeColor="text1"/>
          <w:sz w:val="28"/>
          <w:szCs w:val="28"/>
        </w:rPr>
        <w:t xml:space="preserve"> % no obligāto iemaksu objekta. Obligāto iemaksu likmes sadalījums starp darba devēju un darba ņēmēju ir attiecīgi </w:t>
      </w:r>
      <w:r w:rsidR="00614819">
        <w:rPr>
          <w:rFonts w:ascii="Times New Roman" w:hAnsi="Times New Roman" w:cs="Times New Roman"/>
          <w:color w:val="000000" w:themeColor="text1"/>
          <w:sz w:val="28"/>
          <w:szCs w:val="28"/>
        </w:rPr>
        <w:t>19,93</w:t>
      </w:r>
      <w:r w:rsidRPr="00A53BDD">
        <w:rPr>
          <w:rFonts w:ascii="Times New Roman" w:hAnsi="Times New Roman" w:cs="Times New Roman"/>
          <w:color w:val="000000" w:themeColor="text1"/>
          <w:sz w:val="28"/>
          <w:szCs w:val="28"/>
        </w:rPr>
        <w:t xml:space="preserve"> % un </w:t>
      </w:r>
      <w:r w:rsidR="00614819">
        <w:rPr>
          <w:rFonts w:ascii="Times New Roman" w:hAnsi="Times New Roman" w:cs="Times New Roman"/>
          <w:color w:val="000000" w:themeColor="text1"/>
          <w:sz w:val="28"/>
          <w:szCs w:val="28"/>
        </w:rPr>
        <w:t>8,87</w:t>
      </w:r>
      <w:r w:rsidRPr="00A53BDD">
        <w:rPr>
          <w:rFonts w:ascii="Times New Roman" w:hAnsi="Times New Roman" w:cs="Times New Roman"/>
          <w:color w:val="000000" w:themeColor="text1"/>
          <w:sz w:val="28"/>
          <w:szCs w:val="28"/>
        </w:rPr>
        <w:t> %. Obligāto iemaksu likmes sadalījums pa sociālās apdrošināšanas veidiem ir šāds:</w:t>
      </w:r>
    </w:p>
    <w:p w14:paraId="7758E23F" w14:textId="7B530D15"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5.1. pensiju apdrošināšanai – </w:t>
      </w:r>
      <w:r w:rsidR="006B4240">
        <w:rPr>
          <w:rFonts w:ascii="Times New Roman" w:hAnsi="Times New Roman" w:cs="Times New Roman"/>
          <w:color w:val="000000" w:themeColor="text1"/>
          <w:sz w:val="28"/>
          <w:szCs w:val="28"/>
        </w:rPr>
        <w:t>23,</w:t>
      </w:r>
      <w:r w:rsidR="00BF2FDE">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27EC931C" w14:textId="3C29D8B0"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5.2. sociālajai apdrošināšanai bezdarba gadījumam – </w:t>
      </w:r>
      <w:r w:rsidR="00BF2FDE">
        <w:rPr>
          <w:rFonts w:ascii="Times New Roman" w:hAnsi="Times New Roman" w:cs="Times New Roman"/>
          <w:color w:val="000000" w:themeColor="text1"/>
          <w:sz w:val="28"/>
          <w:szCs w:val="28"/>
        </w:rPr>
        <w:t>1,60</w:t>
      </w:r>
      <w:r w:rsidRPr="00A53BDD">
        <w:rPr>
          <w:rFonts w:ascii="Times New Roman" w:hAnsi="Times New Roman" w:cs="Times New Roman"/>
          <w:color w:val="000000" w:themeColor="text1"/>
          <w:sz w:val="28"/>
          <w:szCs w:val="28"/>
        </w:rPr>
        <w:t> %;</w:t>
      </w:r>
    </w:p>
    <w:p w14:paraId="39D45557" w14:textId="2C6AADBB"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5.3. invaliditātes apdrošināšanai – </w:t>
      </w:r>
      <w:r w:rsidR="006B4240">
        <w:rPr>
          <w:rFonts w:ascii="Times New Roman" w:hAnsi="Times New Roman" w:cs="Times New Roman"/>
          <w:color w:val="000000" w:themeColor="text1"/>
          <w:sz w:val="28"/>
          <w:szCs w:val="28"/>
        </w:rPr>
        <w:t>2,29</w:t>
      </w:r>
      <w:r w:rsidRPr="00A53BDD">
        <w:rPr>
          <w:rFonts w:ascii="Times New Roman" w:hAnsi="Times New Roman" w:cs="Times New Roman"/>
          <w:color w:val="000000" w:themeColor="text1"/>
          <w:sz w:val="28"/>
          <w:szCs w:val="28"/>
        </w:rPr>
        <w:t> %;</w:t>
      </w:r>
    </w:p>
    <w:p w14:paraId="21DABEFA"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5.4. veselības apdrošināšanai – 1,00 %.</w:t>
      </w:r>
    </w:p>
    <w:p w14:paraId="1D73A970"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10" w:name="p6"/>
      <w:bookmarkStart w:id="11" w:name="p-643053"/>
      <w:bookmarkEnd w:id="10"/>
      <w:bookmarkEnd w:id="11"/>
    </w:p>
    <w:p w14:paraId="5FDD4486" w14:textId="3D2DB488"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6. Obligāto iemaksu likme darba ņēmējam, kurš sasniedzis vecumu, kas dod tiesības saņemt valsts vecuma pensiju, vai kuram ir piešķirta valsts vecuma pensija (tai skaitā priekšlaicīgi), </w:t>
      </w:r>
      <w:proofErr w:type="gramStart"/>
      <w:r w:rsidRPr="00A53BDD">
        <w:rPr>
          <w:rFonts w:ascii="Times New Roman" w:hAnsi="Times New Roman" w:cs="Times New Roman"/>
          <w:color w:val="000000" w:themeColor="text1"/>
          <w:sz w:val="28"/>
          <w:szCs w:val="28"/>
        </w:rPr>
        <w:t>ja darba ņēmējs tiek nodarbināts</w:t>
      </w:r>
      <w:proofErr w:type="gramEnd"/>
      <w:r w:rsidRPr="00A53BDD">
        <w:rPr>
          <w:rFonts w:ascii="Times New Roman" w:hAnsi="Times New Roman" w:cs="Times New Roman"/>
          <w:color w:val="000000" w:themeColor="text1"/>
          <w:sz w:val="28"/>
          <w:szCs w:val="28"/>
        </w:rPr>
        <w:t xml:space="preserve"> brīvības atņemšanas soda izciešanas laikā, ir </w:t>
      </w:r>
      <w:r w:rsidR="00BF2FDE">
        <w:rPr>
          <w:rFonts w:ascii="Times New Roman" w:hAnsi="Times New Roman" w:cs="Times New Roman"/>
          <w:color w:val="000000" w:themeColor="text1"/>
          <w:sz w:val="28"/>
          <w:szCs w:val="28"/>
        </w:rPr>
        <w:t>24,91</w:t>
      </w:r>
      <w:r w:rsidRPr="00A53BDD">
        <w:rPr>
          <w:rFonts w:ascii="Times New Roman" w:hAnsi="Times New Roman" w:cs="Times New Roman"/>
          <w:color w:val="000000" w:themeColor="text1"/>
          <w:sz w:val="28"/>
          <w:szCs w:val="28"/>
        </w:rPr>
        <w:t xml:space="preserve"> % no obligāto iemaksu objekta. Obligāto iemaksu likmes sadalījums starp darba devēju un darba ņēmēju ir attiecīgi </w:t>
      </w:r>
      <w:r w:rsidR="00A808ED">
        <w:rPr>
          <w:rFonts w:ascii="Times New Roman" w:hAnsi="Times New Roman" w:cs="Times New Roman"/>
          <w:color w:val="000000" w:themeColor="text1"/>
          <w:sz w:val="28"/>
          <w:szCs w:val="28"/>
        </w:rPr>
        <w:t>17,</w:t>
      </w:r>
      <w:r w:rsidR="00892A36">
        <w:rPr>
          <w:rFonts w:ascii="Times New Roman" w:hAnsi="Times New Roman" w:cs="Times New Roman"/>
          <w:color w:val="000000" w:themeColor="text1"/>
          <w:sz w:val="28"/>
          <w:szCs w:val="28"/>
        </w:rPr>
        <w:t>2</w:t>
      </w:r>
      <w:r w:rsidR="00A808ED">
        <w:rPr>
          <w:rFonts w:ascii="Times New Roman" w:hAnsi="Times New Roman" w:cs="Times New Roman"/>
          <w:color w:val="000000" w:themeColor="text1"/>
          <w:sz w:val="28"/>
          <w:szCs w:val="28"/>
        </w:rPr>
        <w:t>4</w:t>
      </w:r>
      <w:r w:rsidRPr="00A53BDD">
        <w:rPr>
          <w:rFonts w:ascii="Times New Roman" w:hAnsi="Times New Roman" w:cs="Times New Roman"/>
          <w:color w:val="000000" w:themeColor="text1"/>
          <w:sz w:val="28"/>
          <w:szCs w:val="28"/>
        </w:rPr>
        <w:t xml:space="preserve"> % un </w:t>
      </w:r>
      <w:r w:rsidR="00614819">
        <w:rPr>
          <w:rFonts w:ascii="Times New Roman" w:hAnsi="Times New Roman" w:cs="Times New Roman"/>
          <w:color w:val="000000" w:themeColor="text1"/>
          <w:sz w:val="28"/>
          <w:szCs w:val="28"/>
        </w:rPr>
        <w:t>7,</w:t>
      </w:r>
      <w:r w:rsidR="00892A36">
        <w:rPr>
          <w:rFonts w:ascii="Times New Roman" w:hAnsi="Times New Roman" w:cs="Times New Roman"/>
          <w:color w:val="000000" w:themeColor="text1"/>
          <w:sz w:val="28"/>
          <w:szCs w:val="28"/>
        </w:rPr>
        <w:t>6</w:t>
      </w:r>
      <w:r w:rsidR="00A808ED">
        <w:rPr>
          <w:rFonts w:ascii="Times New Roman" w:hAnsi="Times New Roman" w:cs="Times New Roman"/>
          <w:color w:val="000000" w:themeColor="text1"/>
          <w:sz w:val="28"/>
          <w:szCs w:val="28"/>
        </w:rPr>
        <w:t>7</w:t>
      </w:r>
      <w:r w:rsidRPr="00A53BDD">
        <w:rPr>
          <w:rFonts w:ascii="Times New Roman" w:hAnsi="Times New Roman" w:cs="Times New Roman"/>
          <w:color w:val="000000" w:themeColor="text1"/>
          <w:sz w:val="28"/>
          <w:szCs w:val="28"/>
        </w:rPr>
        <w:t> %. Obligāto iemaksu likmes sadalījums pa sociālās apdrošināšanas veidiem ir šāds:</w:t>
      </w:r>
    </w:p>
    <w:p w14:paraId="469AC25D" w14:textId="6D609149"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6.1. pensiju apdrošināšanai – </w:t>
      </w:r>
      <w:r w:rsidR="006B4240">
        <w:rPr>
          <w:rFonts w:ascii="Times New Roman" w:hAnsi="Times New Roman" w:cs="Times New Roman"/>
          <w:color w:val="000000" w:themeColor="text1"/>
          <w:sz w:val="28"/>
          <w:szCs w:val="28"/>
        </w:rPr>
        <w:t>23,</w:t>
      </w:r>
      <w:r w:rsidR="00682A60">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3A1F4307"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6.2. veselības apdrošināšanai – 1,00 %.</w:t>
      </w:r>
    </w:p>
    <w:p w14:paraId="7F9CCB3C"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12" w:name="p7"/>
      <w:bookmarkStart w:id="13" w:name="p-643054"/>
      <w:bookmarkEnd w:id="12"/>
      <w:bookmarkEnd w:id="13"/>
    </w:p>
    <w:p w14:paraId="5C5B23D4" w14:textId="717FE9F6"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7. Obligāto iemaksu likme darba ņēmējam – kapitālsabiedrības valdes loceklim, kurš atbilst likuma "</w:t>
      </w:r>
      <w:hyperlink r:id="rId8" w:tgtFrame="_blank" w:history="1">
        <w:r w:rsidRPr="00A53BDD">
          <w:rPr>
            <w:rStyle w:val="Hyperlink"/>
            <w:rFonts w:ascii="Times New Roman" w:hAnsi="Times New Roman" w:cs="Times New Roman"/>
            <w:color w:val="000000" w:themeColor="text1"/>
            <w:sz w:val="28"/>
            <w:szCs w:val="28"/>
            <w:u w:val="none"/>
          </w:rPr>
          <w:t>Par valsts sociālo apdrošināšanu</w:t>
        </w:r>
      </w:hyperlink>
      <w:r w:rsidRPr="00A53BDD">
        <w:rPr>
          <w:rFonts w:ascii="Times New Roman" w:hAnsi="Times New Roman" w:cs="Times New Roman"/>
          <w:color w:val="000000" w:themeColor="text1"/>
          <w:sz w:val="28"/>
          <w:szCs w:val="28"/>
        </w:rPr>
        <w:t xml:space="preserve">" </w:t>
      </w:r>
      <w:hyperlink r:id="rId9" w:anchor="p1" w:tgtFrame="_blank" w:history="1">
        <w:r w:rsidRPr="00A53BDD">
          <w:rPr>
            <w:rStyle w:val="Hyperlink"/>
            <w:rFonts w:ascii="Times New Roman" w:hAnsi="Times New Roman" w:cs="Times New Roman"/>
            <w:color w:val="000000" w:themeColor="text1"/>
            <w:sz w:val="28"/>
            <w:szCs w:val="28"/>
            <w:u w:val="none"/>
          </w:rPr>
          <w:t>1.</w:t>
        </w:r>
      </w:hyperlink>
      <w:r w:rsidRPr="00A53BDD">
        <w:rPr>
          <w:rFonts w:ascii="Times New Roman" w:hAnsi="Times New Roman" w:cs="Times New Roman"/>
          <w:color w:val="000000" w:themeColor="text1"/>
          <w:sz w:val="28"/>
          <w:szCs w:val="28"/>
        </w:rPr>
        <w:t xml:space="preserve"> panta 2. punkta "m" apakšpunkta nosacījumiem, ir </w:t>
      </w:r>
      <w:r w:rsidR="00614819">
        <w:rPr>
          <w:rFonts w:ascii="Times New Roman" w:hAnsi="Times New Roman" w:cs="Times New Roman"/>
          <w:color w:val="000000" w:themeColor="text1"/>
          <w:sz w:val="28"/>
          <w:szCs w:val="28"/>
        </w:rPr>
        <w:t>2</w:t>
      </w:r>
      <w:r w:rsidR="00332F55">
        <w:rPr>
          <w:rFonts w:ascii="Times New Roman" w:hAnsi="Times New Roman" w:cs="Times New Roman"/>
          <w:color w:val="000000" w:themeColor="text1"/>
          <w:sz w:val="28"/>
          <w:szCs w:val="28"/>
        </w:rPr>
        <w:t>7</w:t>
      </w:r>
      <w:r w:rsidR="00614819">
        <w:rPr>
          <w:rFonts w:ascii="Times New Roman" w:hAnsi="Times New Roman" w:cs="Times New Roman"/>
          <w:color w:val="000000" w:themeColor="text1"/>
          <w:sz w:val="28"/>
          <w:szCs w:val="28"/>
        </w:rPr>
        <w:t>,</w:t>
      </w:r>
      <w:r w:rsidR="00332F55">
        <w:rPr>
          <w:rFonts w:ascii="Times New Roman" w:hAnsi="Times New Roman" w:cs="Times New Roman"/>
          <w:color w:val="000000" w:themeColor="text1"/>
          <w:sz w:val="28"/>
          <w:szCs w:val="28"/>
        </w:rPr>
        <w:t>20</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2F7A7660" w14:textId="58BEB1F5"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7.1. pensiju apdrošināšanai – </w:t>
      </w:r>
      <w:r w:rsidR="00614819">
        <w:rPr>
          <w:rFonts w:ascii="Times New Roman" w:hAnsi="Times New Roman" w:cs="Times New Roman"/>
          <w:color w:val="000000" w:themeColor="text1"/>
          <w:sz w:val="28"/>
          <w:szCs w:val="28"/>
        </w:rPr>
        <w:t>23,</w:t>
      </w:r>
      <w:r w:rsidR="00332F55">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081C0C1B" w14:textId="26BDE15E"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7.2. invaliditātes apdrošināšanai – </w:t>
      </w:r>
      <w:r w:rsidR="00614819">
        <w:rPr>
          <w:rFonts w:ascii="Times New Roman" w:hAnsi="Times New Roman" w:cs="Times New Roman"/>
          <w:color w:val="000000" w:themeColor="text1"/>
          <w:sz w:val="28"/>
          <w:szCs w:val="28"/>
        </w:rPr>
        <w:t>2,29</w:t>
      </w:r>
      <w:r w:rsidRPr="00A53BDD">
        <w:rPr>
          <w:rFonts w:ascii="Times New Roman" w:hAnsi="Times New Roman" w:cs="Times New Roman"/>
          <w:color w:val="000000" w:themeColor="text1"/>
          <w:sz w:val="28"/>
          <w:szCs w:val="28"/>
        </w:rPr>
        <w:t> %;</w:t>
      </w:r>
    </w:p>
    <w:p w14:paraId="3709295F"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7.3. veselības apdrošināšanai – 1,00 %.</w:t>
      </w:r>
    </w:p>
    <w:p w14:paraId="79EA6B5A"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14" w:name="p8"/>
      <w:bookmarkStart w:id="15" w:name="p-643055"/>
      <w:bookmarkEnd w:id="14"/>
      <w:bookmarkEnd w:id="15"/>
    </w:p>
    <w:p w14:paraId="7584F8E0" w14:textId="6907ED19"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lastRenderedPageBreak/>
        <w:t>8. Obligāto iemaksu likme darba ņēmējam – kapitālsabiedrības valdes loceklim, kurš atbilst likuma "</w:t>
      </w:r>
      <w:hyperlink r:id="rId10" w:tgtFrame="_blank" w:history="1">
        <w:r w:rsidRPr="00A53BDD">
          <w:rPr>
            <w:rStyle w:val="Hyperlink"/>
            <w:rFonts w:ascii="Times New Roman" w:hAnsi="Times New Roman" w:cs="Times New Roman"/>
            <w:color w:val="000000" w:themeColor="text1"/>
            <w:sz w:val="28"/>
            <w:szCs w:val="28"/>
            <w:u w:val="none"/>
          </w:rPr>
          <w:t>Par valsts sociālo apdrošināšanu</w:t>
        </w:r>
      </w:hyperlink>
      <w:r w:rsidRPr="00A53BDD">
        <w:rPr>
          <w:rFonts w:ascii="Times New Roman" w:hAnsi="Times New Roman" w:cs="Times New Roman"/>
          <w:color w:val="000000" w:themeColor="text1"/>
          <w:sz w:val="28"/>
          <w:szCs w:val="28"/>
        </w:rPr>
        <w:t xml:space="preserve">" </w:t>
      </w:r>
      <w:hyperlink r:id="rId11" w:anchor="p1" w:tgtFrame="_blank" w:history="1">
        <w:r w:rsidRPr="00A53BDD">
          <w:rPr>
            <w:rStyle w:val="Hyperlink"/>
            <w:rFonts w:ascii="Times New Roman" w:hAnsi="Times New Roman" w:cs="Times New Roman"/>
            <w:color w:val="000000" w:themeColor="text1"/>
            <w:sz w:val="28"/>
            <w:szCs w:val="28"/>
            <w:u w:val="none"/>
          </w:rPr>
          <w:t>1.</w:t>
        </w:r>
      </w:hyperlink>
      <w:r w:rsidRPr="00A53BDD">
        <w:rPr>
          <w:rFonts w:ascii="Times New Roman" w:hAnsi="Times New Roman" w:cs="Times New Roman"/>
          <w:color w:val="000000" w:themeColor="text1"/>
          <w:sz w:val="28"/>
          <w:szCs w:val="28"/>
        </w:rPr>
        <w:t xml:space="preserve"> panta 2. punkta "m" apakšpunkta nosacījumiem un ir sasniedzis vecumu, kas dod tiesības saņemt valsts vecuma pensiju, vai kuram ir piešķirta valsts vecuma pensija (tai skaitā priekšlaicīgi), ir </w:t>
      </w:r>
      <w:r w:rsidR="00614819">
        <w:rPr>
          <w:rFonts w:ascii="Times New Roman" w:hAnsi="Times New Roman" w:cs="Times New Roman"/>
          <w:color w:val="000000" w:themeColor="text1"/>
          <w:sz w:val="28"/>
          <w:szCs w:val="28"/>
        </w:rPr>
        <w:t>24,</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094CA1A3" w14:textId="68C5A454"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8.1. pensiju apdrošināšanai – </w:t>
      </w:r>
      <w:r w:rsidR="00614819">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5BE1B238"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8.2. veselības apdrošināšanai – 1,00 %.</w:t>
      </w:r>
    </w:p>
    <w:p w14:paraId="3009F7D5"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16" w:name="p9"/>
      <w:bookmarkStart w:id="17" w:name="p-643056"/>
      <w:bookmarkEnd w:id="16"/>
      <w:bookmarkEnd w:id="17"/>
    </w:p>
    <w:p w14:paraId="7C7EFD89" w14:textId="1E3345D0"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9. Obligāto iemaksu likme pašnodarbinātajam ir </w:t>
      </w:r>
      <w:r w:rsidR="006B4240">
        <w:rPr>
          <w:rFonts w:ascii="Times New Roman" w:hAnsi="Times New Roman" w:cs="Times New Roman"/>
          <w:color w:val="000000" w:themeColor="text1"/>
          <w:sz w:val="28"/>
          <w:szCs w:val="28"/>
        </w:rPr>
        <w:t>3</w:t>
      </w:r>
      <w:r w:rsidR="00B91B59">
        <w:rPr>
          <w:rFonts w:ascii="Times New Roman" w:hAnsi="Times New Roman" w:cs="Times New Roman"/>
          <w:color w:val="000000" w:themeColor="text1"/>
          <w:sz w:val="28"/>
          <w:szCs w:val="28"/>
        </w:rPr>
        <w:t>1</w:t>
      </w:r>
      <w:r w:rsidR="006B4240">
        <w:rPr>
          <w:rFonts w:ascii="Times New Roman" w:hAnsi="Times New Roman" w:cs="Times New Roman"/>
          <w:color w:val="000000" w:themeColor="text1"/>
          <w:sz w:val="28"/>
          <w:szCs w:val="28"/>
        </w:rPr>
        <w:t>,</w:t>
      </w:r>
      <w:r w:rsidR="00B91B59">
        <w:rPr>
          <w:rFonts w:ascii="Times New Roman" w:hAnsi="Times New Roman" w:cs="Times New Roman"/>
          <w:color w:val="000000" w:themeColor="text1"/>
          <w:sz w:val="28"/>
          <w:szCs w:val="28"/>
        </w:rPr>
        <w:t>07</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2ED15FE4" w14:textId="5BBFEA23"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9.1. pensiju apdrošināšanai – </w:t>
      </w:r>
      <w:r w:rsidR="006B4240">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00AD064E">
        <w:rPr>
          <w:rFonts w:ascii="Times New Roman" w:hAnsi="Times New Roman" w:cs="Times New Roman"/>
          <w:color w:val="000000" w:themeColor="text1"/>
          <w:sz w:val="28"/>
          <w:szCs w:val="28"/>
        </w:rPr>
        <w:t> </w:t>
      </w:r>
      <w:r w:rsidRPr="00A53BDD">
        <w:rPr>
          <w:rFonts w:ascii="Times New Roman" w:hAnsi="Times New Roman" w:cs="Times New Roman"/>
          <w:color w:val="000000" w:themeColor="text1"/>
          <w:sz w:val="28"/>
          <w:szCs w:val="28"/>
        </w:rPr>
        <w:t>%;</w:t>
      </w:r>
    </w:p>
    <w:p w14:paraId="31586FB1" w14:textId="15A33E95"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9.2. invaliditātes apdrošināšanai – </w:t>
      </w:r>
      <w:r w:rsidR="006B4240">
        <w:rPr>
          <w:rFonts w:ascii="Times New Roman" w:hAnsi="Times New Roman" w:cs="Times New Roman"/>
          <w:color w:val="000000" w:themeColor="text1"/>
          <w:sz w:val="28"/>
          <w:szCs w:val="28"/>
        </w:rPr>
        <w:t>1,6</w:t>
      </w:r>
      <w:r w:rsidR="00B91B59">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28C1A62E" w14:textId="0903CF8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9.3. maternitātes un slimības apdrošināšanai – </w:t>
      </w:r>
      <w:r w:rsidR="006B4240">
        <w:rPr>
          <w:rFonts w:ascii="Times New Roman" w:hAnsi="Times New Roman" w:cs="Times New Roman"/>
          <w:color w:val="000000" w:themeColor="text1"/>
          <w:sz w:val="28"/>
          <w:szCs w:val="28"/>
        </w:rPr>
        <w:t>3,3</w:t>
      </w:r>
      <w:r w:rsidR="006D3DE6">
        <w:rPr>
          <w:rFonts w:ascii="Times New Roman" w:hAnsi="Times New Roman" w:cs="Times New Roman"/>
          <w:color w:val="000000" w:themeColor="text1"/>
          <w:sz w:val="28"/>
          <w:szCs w:val="28"/>
        </w:rPr>
        <w:t>2</w:t>
      </w:r>
      <w:r w:rsidRPr="00A53BDD">
        <w:rPr>
          <w:rFonts w:ascii="Times New Roman" w:hAnsi="Times New Roman" w:cs="Times New Roman"/>
          <w:color w:val="000000" w:themeColor="text1"/>
          <w:sz w:val="28"/>
          <w:szCs w:val="28"/>
        </w:rPr>
        <w:t> %;</w:t>
      </w:r>
    </w:p>
    <w:p w14:paraId="2810F420" w14:textId="6C9193B9"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9.4. vecāku apdrošināšanai – </w:t>
      </w:r>
      <w:r w:rsidR="006B4240">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2D72390E"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9.5. veselības apdrošināšanai – 1,00 %.</w:t>
      </w:r>
    </w:p>
    <w:p w14:paraId="3DD7E32F"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18" w:name="p10"/>
      <w:bookmarkStart w:id="19" w:name="p-643057"/>
      <w:bookmarkEnd w:id="18"/>
      <w:bookmarkEnd w:id="19"/>
    </w:p>
    <w:p w14:paraId="1203A83A" w14:textId="453FDB96"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10. Obligāto iemaksu likme pašnodarbinātajam, kurš sasniedzis vecumu, kas dod tiesības saņemt valsts vecuma pensiju, vai kuram ir piešķirta valsts vecuma pensija (tai skaitā priekšlaicīgi), ir </w:t>
      </w:r>
      <w:r w:rsidR="006B4240">
        <w:rPr>
          <w:rFonts w:ascii="Times New Roman" w:hAnsi="Times New Roman" w:cs="Times New Roman"/>
          <w:color w:val="000000" w:themeColor="text1"/>
          <w:sz w:val="28"/>
          <w:szCs w:val="28"/>
        </w:rPr>
        <w:t>2</w:t>
      </w:r>
      <w:r w:rsidR="00B91B59">
        <w:rPr>
          <w:rFonts w:ascii="Times New Roman" w:hAnsi="Times New Roman" w:cs="Times New Roman"/>
          <w:color w:val="000000" w:themeColor="text1"/>
          <w:sz w:val="28"/>
          <w:szCs w:val="28"/>
        </w:rPr>
        <w:t>9</w:t>
      </w:r>
      <w:r w:rsidR="006B4240">
        <w:rPr>
          <w:rFonts w:ascii="Times New Roman" w:hAnsi="Times New Roman" w:cs="Times New Roman"/>
          <w:color w:val="000000" w:themeColor="text1"/>
          <w:sz w:val="28"/>
          <w:szCs w:val="28"/>
        </w:rPr>
        <w:t>,</w:t>
      </w:r>
      <w:r w:rsidR="00B91B59">
        <w:rPr>
          <w:rFonts w:ascii="Times New Roman" w:hAnsi="Times New Roman" w:cs="Times New Roman"/>
          <w:color w:val="000000" w:themeColor="text1"/>
          <w:sz w:val="28"/>
          <w:szCs w:val="28"/>
        </w:rPr>
        <w:t>36</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31598041" w14:textId="64CA6096"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10.1. pensiju apdrošināšanai – </w:t>
      </w:r>
      <w:r w:rsidR="006B4240">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519A0685" w14:textId="723D152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10.2. maternitātes un slimības apdrošināšanai – </w:t>
      </w:r>
      <w:r w:rsidR="006B4240">
        <w:rPr>
          <w:rFonts w:ascii="Times New Roman" w:hAnsi="Times New Roman" w:cs="Times New Roman"/>
          <w:color w:val="000000" w:themeColor="text1"/>
          <w:sz w:val="28"/>
          <w:szCs w:val="28"/>
        </w:rPr>
        <w:t>3,</w:t>
      </w:r>
      <w:r w:rsidR="00B91B59">
        <w:rPr>
          <w:rFonts w:ascii="Times New Roman" w:hAnsi="Times New Roman" w:cs="Times New Roman"/>
          <w:color w:val="000000" w:themeColor="text1"/>
          <w:sz w:val="28"/>
          <w:szCs w:val="28"/>
        </w:rPr>
        <w:t>2</w:t>
      </w:r>
      <w:r w:rsidR="006D3DE6">
        <w:rPr>
          <w:rFonts w:ascii="Times New Roman" w:hAnsi="Times New Roman" w:cs="Times New Roman"/>
          <w:color w:val="000000" w:themeColor="text1"/>
          <w:sz w:val="28"/>
          <w:szCs w:val="28"/>
        </w:rPr>
        <w:t>9</w:t>
      </w:r>
      <w:r w:rsidRPr="00A53BDD">
        <w:rPr>
          <w:rFonts w:ascii="Times New Roman" w:hAnsi="Times New Roman" w:cs="Times New Roman"/>
          <w:color w:val="000000" w:themeColor="text1"/>
          <w:sz w:val="28"/>
          <w:szCs w:val="28"/>
        </w:rPr>
        <w:t> %;</w:t>
      </w:r>
    </w:p>
    <w:p w14:paraId="1CF8EC0B" w14:textId="62C7800E"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10.3. vecāku apdrošināšanai – </w:t>
      </w:r>
      <w:r w:rsidR="006B4240">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14841FAA"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10.4. veselības apdrošināšanai – 1,00 %.</w:t>
      </w:r>
    </w:p>
    <w:p w14:paraId="708F51BE"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20" w:name="p11"/>
      <w:bookmarkStart w:id="21" w:name="p-643058"/>
      <w:bookmarkEnd w:id="20"/>
      <w:bookmarkEnd w:id="21"/>
    </w:p>
    <w:p w14:paraId="2BBF830B" w14:textId="09DFFA3B"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11. Obligāto iemaksu likme fiziskajai personai, kura apsaimnieko nekustamo īpašumu un ir reģistrējusies kā saimnieciskajā darbā gūtā ienākuma nodokļa maksātāja, ir </w:t>
      </w:r>
      <w:r w:rsidR="006B4240">
        <w:rPr>
          <w:rFonts w:ascii="Times New Roman" w:hAnsi="Times New Roman" w:cs="Times New Roman"/>
          <w:color w:val="000000" w:themeColor="text1"/>
          <w:sz w:val="28"/>
          <w:szCs w:val="28"/>
        </w:rPr>
        <w:t>26,</w:t>
      </w:r>
      <w:r w:rsidR="00B91B59">
        <w:rPr>
          <w:rFonts w:ascii="Times New Roman" w:hAnsi="Times New Roman" w:cs="Times New Roman"/>
          <w:color w:val="000000" w:themeColor="text1"/>
          <w:sz w:val="28"/>
          <w:szCs w:val="28"/>
        </w:rPr>
        <w:t>59</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6D12FF01" w14:textId="03487643"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11.1. pensiju apdrošināšanai – </w:t>
      </w:r>
      <w:r w:rsidR="006B4240">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0CCDCA8B" w14:textId="6CA83351"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11.2. invaliditātes apdrošināšanai – </w:t>
      </w:r>
      <w:r w:rsidR="006B4240">
        <w:rPr>
          <w:rFonts w:ascii="Times New Roman" w:hAnsi="Times New Roman" w:cs="Times New Roman"/>
          <w:color w:val="000000" w:themeColor="text1"/>
          <w:sz w:val="28"/>
          <w:szCs w:val="28"/>
        </w:rPr>
        <w:t>1,6</w:t>
      </w:r>
      <w:r w:rsidR="00B91B59">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4DDFEFAA"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11.3. veselības apdrošināšanai – 1,00 %.</w:t>
      </w:r>
    </w:p>
    <w:p w14:paraId="5C5EA119"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22" w:name="p12"/>
      <w:bookmarkStart w:id="23" w:name="p-643059"/>
      <w:bookmarkEnd w:id="22"/>
      <w:bookmarkEnd w:id="23"/>
    </w:p>
    <w:p w14:paraId="22FA3D4D" w14:textId="18EF54C6"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12. Obligāto iemaksu likme personai, kuru nodarbina darba devējs – ārvalstu nodokļu maksātājs, ja šīs personas pastāvīgā dzīvesvieta nav Latvijas Republikā un persona uzturas Latvijas Republikā 183 dienas vai ilgāk jebkurā 12 mēnešu periodā, kas sākas vai beidzas taksācijas gadā, ir </w:t>
      </w:r>
      <w:r w:rsidR="006B4240">
        <w:rPr>
          <w:rFonts w:ascii="Times New Roman" w:hAnsi="Times New Roman" w:cs="Times New Roman"/>
          <w:color w:val="000000" w:themeColor="text1"/>
          <w:sz w:val="28"/>
          <w:szCs w:val="28"/>
        </w:rPr>
        <w:t>31,</w:t>
      </w:r>
      <w:r w:rsidR="00B91B59">
        <w:rPr>
          <w:rFonts w:ascii="Times New Roman" w:hAnsi="Times New Roman" w:cs="Times New Roman"/>
          <w:color w:val="000000" w:themeColor="text1"/>
          <w:sz w:val="28"/>
          <w:szCs w:val="28"/>
        </w:rPr>
        <w:t>83</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750E8611" w14:textId="37D6C3C1"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12.1. pensiju apdrošināšanai – </w:t>
      </w:r>
      <w:r w:rsidR="006B4240">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493A24E0" w14:textId="45209F46"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12.2. invaliditātes apdrošināšanai – </w:t>
      </w:r>
      <w:r w:rsidR="006B4240">
        <w:rPr>
          <w:rFonts w:ascii="Times New Roman" w:hAnsi="Times New Roman" w:cs="Times New Roman"/>
          <w:color w:val="000000" w:themeColor="text1"/>
          <w:sz w:val="28"/>
          <w:szCs w:val="28"/>
        </w:rPr>
        <w:t>2,29</w:t>
      </w:r>
      <w:r w:rsidRPr="00A53BDD">
        <w:rPr>
          <w:rFonts w:ascii="Times New Roman" w:hAnsi="Times New Roman" w:cs="Times New Roman"/>
          <w:color w:val="000000" w:themeColor="text1"/>
          <w:sz w:val="28"/>
          <w:szCs w:val="28"/>
        </w:rPr>
        <w:t> %;</w:t>
      </w:r>
    </w:p>
    <w:p w14:paraId="56A57207" w14:textId="2C617254"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12.3. maternitātes un slimības apdrošināšanai – </w:t>
      </w:r>
      <w:r w:rsidR="006B4240">
        <w:rPr>
          <w:rFonts w:ascii="Times New Roman" w:hAnsi="Times New Roman" w:cs="Times New Roman"/>
          <w:color w:val="000000" w:themeColor="text1"/>
          <w:sz w:val="28"/>
          <w:szCs w:val="28"/>
        </w:rPr>
        <w:t>3,4</w:t>
      </w:r>
      <w:r w:rsidR="006D3DE6">
        <w:rPr>
          <w:rFonts w:ascii="Times New Roman" w:hAnsi="Times New Roman" w:cs="Times New Roman"/>
          <w:color w:val="000000" w:themeColor="text1"/>
          <w:sz w:val="28"/>
          <w:szCs w:val="28"/>
        </w:rPr>
        <w:t>7</w:t>
      </w:r>
      <w:r w:rsidRPr="00A53BDD">
        <w:rPr>
          <w:rFonts w:ascii="Times New Roman" w:hAnsi="Times New Roman" w:cs="Times New Roman"/>
          <w:color w:val="000000" w:themeColor="text1"/>
          <w:sz w:val="28"/>
          <w:szCs w:val="28"/>
        </w:rPr>
        <w:t> %;</w:t>
      </w:r>
    </w:p>
    <w:p w14:paraId="2414496A" w14:textId="68E2BF0F"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lastRenderedPageBreak/>
        <w:t xml:space="preserve">12.4.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39513D4D"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12.5. veselības apdrošināšanai – 1,00 %.</w:t>
      </w:r>
    </w:p>
    <w:p w14:paraId="6478D067"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24" w:name="p13"/>
      <w:bookmarkStart w:id="25" w:name="p-643060"/>
      <w:bookmarkEnd w:id="24"/>
      <w:bookmarkEnd w:id="25"/>
    </w:p>
    <w:p w14:paraId="7CA98BFC" w14:textId="55252DBD"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 Obligāto iemaksu likme personai, kuru Latvijas Republikas teritorijā nodarbina darba devējs – ārvalstu nodokļu maksātājs, ja šīs personas pastāvīgā dzīvesvieta ir Latvijas Republikā, un personai, kuru nodarbina citas Eiropas Ekonomikas zonas dalībvalsts vai Šveices Konfederācijas darba devējs, kuram saskaņā </w:t>
      </w:r>
      <w:proofErr w:type="gramStart"/>
      <w:r w:rsidRPr="00A53BDD">
        <w:rPr>
          <w:rFonts w:ascii="Times New Roman" w:hAnsi="Times New Roman" w:cs="Times New Roman"/>
          <w:color w:val="000000" w:themeColor="text1"/>
          <w:sz w:val="28"/>
          <w:szCs w:val="28"/>
        </w:rPr>
        <w:t>ar Eiropas Parlamenta un Padomes</w:t>
      </w:r>
      <w:proofErr w:type="gramEnd"/>
      <w:r w:rsidRPr="00A53BDD">
        <w:rPr>
          <w:rFonts w:ascii="Times New Roman" w:hAnsi="Times New Roman" w:cs="Times New Roman"/>
          <w:color w:val="000000" w:themeColor="text1"/>
          <w:sz w:val="28"/>
          <w:szCs w:val="28"/>
        </w:rPr>
        <w:t xml:space="preserve"> 2004. gada 29. aprīļa Regulas (EK) Nr. 883/2004 par sociālās nodrošināšanas sistēmu koordinēšanu 11., 12., 13., 14., 15. un 16. pantu piemēro Latvijas Republikas normatīvos aktus (turpmāk – iekšzemes darba ņēmējs pie darba devēja – ārvalstnieka), ir </w:t>
      </w:r>
      <w:r w:rsidR="00F91A83">
        <w:rPr>
          <w:rFonts w:ascii="Times New Roman" w:hAnsi="Times New Roman" w:cs="Times New Roman"/>
          <w:color w:val="000000" w:themeColor="text1"/>
          <w:sz w:val="28"/>
          <w:szCs w:val="28"/>
        </w:rPr>
        <w:t>34,09</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0F6C3AA9" w14:textId="7514B256"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13.1. pensiju apdrošināšanai – </w:t>
      </w:r>
      <w:r w:rsidR="00F91A83">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46131F77" w14:textId="360A8CFF"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13.2. sociālajai apdrošināšanai bezdarba gadījumam – </w:t>
      </w:r>
      <w:r w:rsidR="00B91B59">
        <w:rPr>
          <w:rFonts w:ascii="Times New Roman" w:hAnsi="Times New Roman" w:cs="Times New Roman"/>
          <w:color w:val="000000" w:themeColor="text1"/>
          <w:sz w:val="28"/>
          <w:szCs w:val="28"/>
        </w:rPr>
        <w:t>1,60</w:t>
      </w:r>
      <w:r w:rsidRPr="00A53BDD">
        <w:rPr>
          <w:rFonts w:ascii="Times New Roman" w:hAnsi="Times New Roman" w:cs="Times New Roman"/>
          <w:color w:val="000000" w:themeColor="text1"/>
          <w:sz w:val="28"/>
          <w:szCs w:val="28"/>
        </w:rPr>
        <w:t> %;</w:t>
      </w:r>
    </w:p>
    <w:p w14:paraId="66AAE94D" w14:textId="4DCFE0F0"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13.3. darba negadījumu apdrošināšanai – </w:t>
      </w:r>
      <w:r w:rsidR="00F91A83">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45C51D58" w14:textId="3AF529E9"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13.4. invaliditātes apdrošināšanai – </w:t>
      </w:r>
      <w:r w:rsidR="00F91A83">
        <w:rPr>
          <w:rFonts w:ascii="Times New Roman" w:hAnsi="Times New Roman" w:cs="Times New Roman"/>
          <w:color w:val="000000" w:themeColor="text1"/>
          <w:sz w:val="28"/>
          <w:szCs w:val="28"/>
        </w:rPr>
        <w:t>2,29</w:t>
      </w:r>
      <w:r w:rsidRPr="00A53BDD">
        <w:rPr>
          <w:rFonts w:ascii="Times New Roman" w:hAnsi="Times New Roman" w:cs="Times New Roman"/>
          <w:color w:val="000000" w:themeColor="text1"/>
          <w:sz w:val="28"/>
          <w:szCs w:val="28"/>
        </w:rPr>
        <w:t> %;</w:t>
      </w:r>
    </w:p>
    <w:p w14:paraId="360381CD" w14:textId="316BCF6B"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13.5. maternitātes un slimības apdrošināšanai – </w:t>
      </w:r>
      <w:r w:rsidR="00F91A83">
        <w:rPr>
          <w:rFonts w:ascii="Times New Roman" w:hAnsi="Times New Roman" w:cs="Times New Roman"/>
          <w:color w:val="000000" w:themeColor="text1"/>
          <w:sz w:val="28"/>
          <w:szCs w:val="28"/>
        </w:rPr>
        <w:t>3,4</w:t>
      </w:r>
      <w:r w:rsidR="006D3DE6">
        <w:rPr>
          <w:rFonts w:ascii="Times New Roman" w:hAnsi="Times New Roman" w:cs="Times New Roman"/>
          <w:color w:val="000000" w:themeColor="text1"/>
          <w:sz w:val="28"/>
          <w:szCs w:val="28"/>
        </w:rPr>
        <w:t>7</w:t>
      </w:r>
      <w:r w:rsidRPr="00A53BDD">
        <w:rPr>
          <w:rFonts w:ascii="Times New Roman" w:hAnsi="Times New Roman" w:cs="Times New Roman"/>
          <w:color w:val="000000" w:themeColor="text1"/>
          <w:sz w:val="28"/>
          <w:szCs w:val="28"/>
        </w:rPr>
        <w:t> %;</w:t>
      </w:r>
    </w:p>
    <w:p w14:paraId="3F975E3A" w14:textId="70A1EAC1"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13.6.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2D06BF39"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13.7. veselības apdrošināšanai – 1,00 %.</w:t>
      </w:r>
    </w:p>
    <w:p w14:paraId="25350DB1"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26" w:name="p14"/>
      <w:bookmarkStart w:id="27" w:name="p-643061"/>
      <w:bookmarkEnd w:id="26"/>
      <w:bookmarkEnd w:id="27"/>
    </w:p>
    <w:p w14:paraId="76E2B39D" w14:textId="72258E6B"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14. Obligāto iemaksu likme iekšzemes darba ņēmējam pie darba devēja – ārvalstnieka, ja darba ņēmējs sasniedzis vecumu, kas dod tiesības saņemt valsts vecuma pensiju, vai darba ņēmējam piešķirta valsts vecuma pensija (tai skaitā priekšlaicīgi), ir </w:t>
      </w:r>
      <w:r w:rsidR="00B91B59">
        <w:rPr>
          <w:rFonts w:ascii="Times New Roman" w:hAnsi="Times New Roman" w:cs="Times New Roman"/>
          <w:color w:val="000000" w:themeColor="text1"/>
          <w:sz w:val="28"/>
          <w:szCs w:val="28"/>
        </w:rPr>
        <w:t>30,02</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721179EE" w14:textId="3FEB3A6F"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14.1. pensiju apdrošināšanai – </w:t>
      </w:r>
      <w:r w:rsidR="00F91A83">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237F8EE2" w14:textId="3E2D883F"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14.2. darba negadījumu apdrošināšanai – </w:t>
      </w:r>
      <w:r w:rsidR="00F91A83">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6F992B79" w14:textId="1000F99E"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14.3. maternitātes un slimības apdrošināšanai – </w:t>
      </w:r>
      <w:r w:rsidR="00F91A83">
        <w:rPr>
          <w:rFonts w:ascii="Times New Roman" w:hAnsi="Times New Roman" w:cs="Times New Roman"/>
          <w:color w:val="000000" w:themeColor="text1"/>
          <w:sz w:val="28"/>
          <w:szCs w:val="28"/>
        </w:rPr>
        <w:t>3,</w:t>
      </w:r>
      <w:r w:rsidR="00B91B59">
        <w:rPr>
          <w:rFonts w:ascii="Times New Roman" w:hAnsi="Times New Roman" w:cs="Times New Roman"/>
          <w:color w:val="000000" w:themeColor="text1"/>
          <w:sz w:val="28"/>
          <w:szCs w:val="28"/>
        </w:rPr>
        <w:t>2</w:t>
      </w:r>
      <w:r w:rsidR="006D3DE6">
        <w:rPr>
          <w:rFonts w:ascii="Times New Roman" w:hAnsi="Times New Roman" w:cs="Times New Roman"/>
          <w:color w:val="000000" w:themeColor="text1"/>
          <w:sz w:val="28"/>
          <w:szCs w:val="28"/>
        </w:rPr>
        <w:t>9</w:t>
      </w:r>
      <w:r w:rsidRPr="00A53BDD">
        <w:rPr>
          <w:rFonts w:ascii="Times New Roman" w:hAnsi="Times New Roman" w:cs="Times New Roman"/>
          <w:color w:val="000000" w:themeColor="text1"/>
          <w:sz w:val="28"/>
          <w:szCs w:val="28"/>
        </w:rPr>
        <w:t> %;</w:t>
      </w:r>
    </w:p>
    <w:p w14:paraId="6225A3B6" w14:textId="2529807D"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14.4.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5906668A"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14.5. veselības apdrošināšanai – 1,00 %.</w:t>
      </w:r>
    </w:p>
    <w:p w14:paraId="5DDE50BF"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28" w:name="p15"/>
      <w:bookmarkStart w:id="29" w:name="p-643062"/>
      <w:bookmarkEnd w:id="28"/>
      <w:bookmarkEnd w:id="29"/>
    </w:p>
    <w:p w14:paraId="6598ABC6" w14:textId="0C5BEF13"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15. </w:t>
      </w:r>
      <w:r w:rsidR="00BB1BA2" w:rsidRPr="009205CF">
        <w:rPr>
          <w:rFonts w:ascii="Times New Roman" w:hAnsi="Times New Roman" w:cs="Times New Roman"/>
          <w:color w:val="000000" w:themeColor="text1"/>
          <w:sz w:val="28"/>
          <w:szCs w:val="28"/>
        </w:rPr>
        <w:t>Obligāto iemaksu likme iekšzemes darba ņēmējam pie darba devēja – ārvalstnieka, ja darba ņēmējam ir piešķirta izdienas pensija vai persona ar invaliditāti ir valsts speciālās pensijas saņēmēja</w:t>
      </w:r>
      <w:r w:rsidRPr="00A53BDD">
        <w:rPr>
          <w:rFonts w:ascii="Times New Roman" w:hAnsi="Times New Roman" w:cs="Times New Roman"/>
          <w:color w:val="000000" w:themeColor="text1"/>
          <w:sz w:val="28"/>
          <w:szCs w:val="28"/>
        </w:rPr>
        <w:t xml:space="preserve">, ir </w:t>
      </w:r>
      <w:r w:rsidR="00F91A83">
        <w:rPr>
          <w:rFonts w:ascii="Times New Roman" w:hAnsi="Times New Roman" w:cs="Times New Roman"/>
          <w:color w:val="000000" w:themeColor="text1"/>
          <w:sz w:val="28"/>
          <w:szCs w:val="28"/>
        </w:rPr>
        <w:t>31,</w:t>
      </w:r>
      <w:r w:rsidR="005D45E7">
        <w:rPr>
          <w:rFonts w:ascii="Times New Roman" w:hAnsi="Times New Roman" w:cs="Times New Roman"/>
          <w:color w:val="000000" w:themeColor="text1"/>
          <w:sz w:val="28"/>
          <w:szCs w:val="28"/>
        </w:rPr>
        <w:t>70</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2D02BD7F" w14:textId="765B8E93"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15.1. pensiju apdrošināšanai – </w:t>
      </w:r>
      <w:r w:rsidR="00F91A83">
        <w:rPr>
          <w:rFonts w:ascii="Times New Roman" w:hAnsi="Times New Roman" w:cs="Times New Roman"/>
          <w:color w:val="000000" w:themeColor="text1"/>
          <w:sz w:val="28"/>
          <w:szCs w:val="28"/>
        </w:rPr>
        <w:t>23,</w:t>
      </w:r>
      <w:r w:rsidR="005D45E7">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5D2C808F" w14:textId="31799810"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15.2. darba negadījumu apdrošināšanai – </w:t>
      </w:r>
      <w:r w:rsidR="00F91A83">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0F4CDC79" w14:textId="20CB5EA1"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15.3. invaliditātes apdrošināšanai – </w:t>
      </w:r>
      <w:r w:rsidR="00F91A83">
        <w:rPr>
          <w:rFonts w:ascii="Times New Roman" w:hAnsi="Times New Roman" w:cs="Times New Roman"/>
          <w:color w:val="000000" w:themeColor="text1"/>
          <w:sz w:val="28"/>
          <w:szCs w:val="28"/>
        </w:rPr>
        <w:t>1,6</w:t>
      </w:r>
      <w:r w:rsidR="005D45E7">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12B2BE5D" w14:textId="1074C94A"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15.4. maternitātes un slimības apdrošināšanai – </w:t>
      </w:r>
      <w:r w:rsidR="00F91A83">
        <w:rPr>
          <w:rFonts w:ascii="Times New Roman" w:hAnsi="Times New Roman" w:cs="Times New Roman"/>
          <w:color w:val="000000" w:themeColor="text1"/>
          <w:sz w:val="28"/>
          <w:szCs w:val="28"/>
        </w:rPr>
        <w:t>3,</w:t>
      </w:r>
      <w:r w:rsidR="005D45E7">
        <w:rPr>
          <w:rFonts w:ascii="Times New Roman" w:hAnsi="Times New Roman" w:cs="Times New Roman"/>
          <w:color w:val="000000" w:themeColor="text1"/>
          <w:sz w:val="28"/>
          <w:szCs w:val="28"/>
        </w:rPr>
        <w:t>2</w:t>
      </w:r>
      <w:r w:rsidR="006D3DE6">
        <w:rPr>
          <w:rFonts w:ascii="Times New Roman" w:hAnsi="Times New Roman" w:cs="Times New Roman"/>
          <w:color w:val="000000" w:themeColor="text1"/>
          <w:sz w:val="28"/>
          <w:szCs w:val="28"/>
        </w:rPr>
        <w:t>9</w:t>
      </w:r>
      <w:r w:rsidRPr="00A53BDD">
        <w:rPr>
          <w:rFonts w:ascii="Times New Roman" w:hAnsi="Times New Roman" w:cs="Times New Roman"/>
          <w:color w:val="000000" w:themeColor="text1"/>
          <w:sz w:val="28"/>
          <w:szCs w:val="28"/>
        </w:rPr>
        <w:t> %;</w:t>
      </w:r>
    </w:p>
    <w:p w14:paraId="6E3DB64C" w14:textId="75A6A283"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15.5.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50876A82" w14:textId="7777777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15.6. veselības apdrošināšanai – 1,00 %.</w:t>
      </w:r>
    </w:p>
    <w:p w14:paraId="41EC7528"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30" w:name="p16"/>
      <w:bookmarkStart w:id="31" w:name="p-643063"/>
      <w:bookmarkEnd w:id="30"/>
      <w:bookmarkEnd w:id="31"/>
    </w:p>
    <w:p w14:paraId="760DE274" w14:textId="0216DB6C"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lastRenderedPageBreak/>
        <w:t xml:space="preserve">16. Brīvprātīgo iemaksu likme personai, kura brīvprātīgi pievienojusies pensiju apdrošināšanai, ir </w:t>
      </w:r>
      <w:r w:rsidR="00F91A83">
        <w:rPr>
          <w:rFonts w:ascii="Times New Roman" w:hAnsi="Times New Roman" w:cs="Times New Roman"/>
          <w:color w:val="000000" w:themeColor="text1"/>
          <w:sz w:val="28"/>
          <w:szCs w:val="28"/>
        </w:rPr>
        <w:t>23,</w:t>
      </w:r>
      <w:r w:rsidR="005D45E7">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 no brīvprātīgo iemaksu objekta.</w:t>
      </w:r>
    </w:p>
    <w:p w14:paraId="69692755"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32" w:name="p17"/>
      <w:bookmarkStart w:id="33" w:name="p-643064"/>
      <w:bookmarkEnd w:id="32"/>
      <w:bookmarkEnd w:id="33"/>
    </w:p>
    <w:p w14:paraId="0DB56532" w14:textId="39075588"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17. Brīvprātīgo iemaksu likme personai, kura brīvprātīgi pievienojusies pensiju apdrošināšanai, invaliditātes apdrošināšanai, maternitātes un slimības apdrošināšanai un vecāku apdrošināšanai, ir </w:t>
      </w:r>
      <w:r w:rsidR="00A808ED">
        <w:rPr>
          <w:rFonts w:ascii="Times New Roman" w:hAnsi="Times New Roman" w:cs="Times New Roman"/>
          <w:color w:val="000000" w:themeColor="text1"/>
          <w:sz w:val="28"/>
          <w:szCs w:val="28"/>
        </w:rPr>
        <w:t>30</w:t>
      </w:r>
      <w:r w:rsidR="00F91A83">
        <w:rPr>
          <w:rFonts w:ascii="Times New Roman" w:hAnsi="Times New Roman" w:cs="Times New Roman"/>
          <w:color w:val="000000" w:themeColor="text1"/>
          <w:sz w:val="28"/>
          <w:szCs w:val="28"/>
        </w:rPr>
        <w:t>,</w:t>
      </w:r>
      <w:r w:rsidR="004B433A">
        <w:rPr>
          <w:rFonts w:ascii="Times New Roman" w:hAnsi="Times New Roman" w:cs="Times New Roman"/>
          <w:color w:val="000000" w:themeColor="text1"/>
          <w:sz w:val="28"/>
          <w:szCs w:val="28"/>
        </w:rPr>
        <w:t>07</w:t>
      </w:r>
      <w:r w:rsidR="004B433A" w:rsidRPr="00A53BDD">
        <w:rPr>
          <w:rFonts w:ascii="Times New Roman" w:hAnsi="Times New Roman" w:cs="Times New Roman"/>
          <w:color w:val="000000" w:themeColor="text1"/>
          <w:sz w:val="28"/>
          <w:szCs w:val="28"/>
        </w:rPr>
        <w:t> </w:t>
      </w:r>
      <w:r w:rsidRPr="00A53BDD">
        <w:rPr>
          <w:rFonts w:ascii="Times New Roman" w:hAnsi="Times New Roman" w:cs="Times New Roman"/>
          <w:color w:val="000000" w:themeColor="text1"/>
          <w:sz w:val="28"/>
          <w:szCs w:val="28"/>
        </w:rPr>
        <w:t>% no brīvprātīgo iemaksu objekta. Brīvprātīgo iemaksu likmes sadalījums pa sociālās apdrošināšanas veidiem ir šāds:</w:t>
      </w:r>
    </w:p>
    <w:p w14:paraId="02F7D5C2" w14:textId="6AB4D399"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17.1. pensiju apdrošināšanai – </w:t>
      </w:r>
      <w:r w:rsidR="00F91A83">
        <w:rPr>
          <w:rFonts w:ascii="Times New Roman" w:hAnsi="Times New Roman" w:cs="Times New Roman"/>
          <w:color w:val="000000" w:themeColor="text1"/>
          <w:sz w:val="28"/>
          <w:szCs w:val="28"/>
        </w:rPr>
        <w:t>23,</w:t>
      </w:r>
      <w:r w:rsidR="005D45E7">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78D0157E" w14:textId="362687BF"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17.2. invaliditātes apdrošināšanai – </w:t>
      </w:r>
      <w:r w:rsidR="00F91A83">
        <w:rPr>
          <w:rFonts w:ascii="Times New Roman" w:hAnsi="Times New Roman" w:cs="Times New Roman"/>
          <w:color w:val="000000" w:themeColor="text1"/>
          <w:sz w:val="28"/>
          <w:szCs w:val="28"/>
        </w:rPr>
        <w:t>1,6</w:t>
      </w:r>
      <w:r w:rsidR="00A808ED">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61D56E72" w14:textId="1000F6FE"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17.3. maternitātes un slimības apdrošināšanai – </w:t>
      </w:r>
      <w:r w:rsidR="00F91A83">
        <w:rPr>
          <w:rFonts w:ascii="Times New Roman" w:hAnsi="Times New Roman" w:cs="Times New Roman"/>
          <w:color w:val="000000" w:themeColor="text1"/>
          <w:sz w:val="28"/>
          <w:szCs w:val="28"/>
        </w:rPr>
        <w:t>3,</w:t>
      </w:r>
      <w:r w:rsidR="007D613C">
        <w:rPr>
          <w:rFonts w:ascii="Times New Roman" w:hAnsi="Times New Roman" w:cs="Times New Roman"/>
          <w:color w:val="000000" w:themeColor="text1"/>
          <w:sz w:val="28"/>
          <w:szCs w:val="28"/>
        </w:rPr>
        <w:t>32</w:t>
      </w:r>
      <w:r w:rsidR="007D613C" w:rsidRPr="00A53BDD">
        <w:rPr>
          <w:rFonts w:ascii="Times New Roman" w:hAnsi="Times New Roman" w:cs="Times New Roman"/>
          <w:color w:val="000000" w:themeColor="text1"/>
          <w:sz w:val="28"/>
          <w:szCs w:val="28"/>
        </w:rPr>
        <w:t> </w:t>
      </w:r>
      <w:r w:rsidRPr="00A53BDD">
        <w:rPr>
          <w:rFonts w:ascii="Times New Roman" w:hAnsi="Times New Roman" w:cs="Times New Roman"/>
          <w:color w:val="000000" w:themeColor="text1"/>
          <w:sz w:val="28"/>
          <w:szCs w:val="28"/>
        </w:rPr>
        <w:t>%;</w:t>
      </w:r>
    </w:p>
    <w:p w14:paraId="53FAFCEE" w14:textId="5112CAB7" w:rsidR="007635D3" w:rsidRPr="00A53BDD" w:rsidRDefault="007635D3" w:rsidP="00E51BEB">
      <w:pPr>
        <w:spacing w:after="0" w:line="240" w:lineRule="auto"/>
        <w:ind w:firstLine="709"/>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17.4.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542C0D4E"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34" w:name="p18"/>
      <w:bookmarkStart w:id="35" w:name="p-643065"/>
      <w:bookmarkStart w:id="36" w:name="p19"/>
      <w:bookmarkStart w:id="37" w:name="p-643066"/>
      <w:bookmarkStart w:id="38" w:name="p20"/>
      <w:bookmarkStart w:id="39" w:name="p-643067"/>
      <w:bookmarkStart w:id="40" w:name="p21"/>
      <w:bookmarkStart w:id="41" w:name="p-643068"/>
      <w:bookmarkEnd w:id="34"/>
      <w:bookmarkEnd w:id="35"/>
      <w:bookmarkEnd w:id="36"/>
      <w:bookmarkEnd w:id="37"/>
      <w:bookmarkEnd w:id="38"/>
      <w:bookmarkEnd w:id="39"/>
      <w:bookmarkEnd w:id="40"/>
      <w:bookmarkEnd w:id="41"/>
    </w:p>
    <w:p w14:paraId="2A96B0AB" w14:textId="0AE0265A" w:rsidR="007635D3" w:rsidRPr="00A53BDD" w:rsidRDefault="00F91A8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7635D3" w:rsidRPr="00A53BDD">
        <w:rPr>
          <w:rFonts w:ascii="Times New Roman" w:hAnsi="Times New Roman" w:cs="Times New Roman"/>
          <w:color w:val="000000" w:themeColor="text1"/>
          <w:sz w:val="28"/>
          <w:szCs w:val="28"/>
        </w:rPr>
        <w:t>. Šajos noteikumos pensiju apdrošināšanai noteiktās iemaksu likmes sadalījums ir šāds:</w:t>
      </w:r>
    </w:p>
    <w:p w14:paraId="72045FC4" w14:textId="00911FC2" w:rsidR="007635D3" w:rsidRPr="00A53BDD" w:rsidRDefault="00F91A8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7635D3" w:rsidRPr="00A53BDD">
        <w:rPr>
          <w:rFonts w:ascii="Times New Roman" w:hAnsi="Times New Roman" w:cs="Times New Roman"/>
          <w:color w:val="000000" w:themeColor="text1"/>
          <w:sz w:val="28"/>
          <w:szCs w:val="28"/>
        </w:rPr>
        <w:t>.1. iemaksas 20 % apmērā no iemaksu objekta veido valsts pensijas kapitālu saskaņā ar likumu "</w:t>
      </w:r>
      <w:hyperlink r:id="rId12" w:tgtFrame="_blank" w:history="1">
        <w:r w:rsidR="007635D3" w:rsidRPr="00A53BDD">
          <w:rPr>
            <w:rStyle w:val="Hyperlink"/>
            <w:rFonts w:ascii="Times New Roman" w:hAnsi="Times New Roman" w:cs="Times New Roman"/>
            <w:color w:val="000000" w:themeColor="text1"/>
            <w:sz w:val="28"/>
            <w:szCs w:val="28"/>
            <w:u w:val="none"/>
          </w:rPr>
          <w:t>Par valsts pensijām</w:t>
        </w:r>
      </w:hyperlink>
      <w:r w:rsidR="007635D3" w:rsidRPr="00A53BDD">
        <w:rPr>
          <w:rFonts w:ascii="Times New Roman" w:hAnsi="Times New Roman" w:cs="Times New Roman"/>
          <w:color w:val="000000" w:themeColor="text1"/>
          <w:sz w:val="28"/>
          <w:szCs w:val="28"/>
        </w:rPr>
        <w:t xml:space="preserve">", ja persona nav fondēto pensiju shēmas dalībnieks saskaņā ar </w:t>
      </w:r>
      <w:hyperlink r:id="rId13" w:tgtFrame="_blank" w:history="1">
        <w:r w:rsidR="007635D3" w:rsidRPr="00A53BDD">
          <w:rPr>
            <w:rStyle w:val="Hyperlink"/>
            <w:rFonts w:ascii="Times New Roman" w:hAnsi="Times New Roman" w:cs="Times New Roman"/>
            <w:color w:val="000000" w:themeColor="text1"/>
            <w:sz w:val="28"/>
            <w:szCs w:val="28"/>
            <w:u w:val="none"/>
          </w:rPr>
          <w:t>Valsts fondēto pensiju likumu</w:t>
        </w:r>
      </w:hyperlink>
      <w:r w:rsidR="007635D3" w:rsidRPr="00A53BDD">
        <w:rPr>
          <w:rFonts w:ascii="Times New Roman" w:hAnsi="Times New Roman" w:cs="Times New Roman"/>
          <w:color w:val="000000" w:themeColor="text1"/>
          <w:sz w:val="28"/>
          <w:szCs w:val="28"/>
        </w:rPr>
        <w:t>;</w:t>
      </w:r>
    </w:p>
    <w:p w14:paraId="2CDAE5A1" w14:textId="5A7BF3D2" w:rsidR="007635D3" w:rsidRDefault="00F91A8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7635D3" w:rsidRPr="00A53BDD">
        <w:rPr>
          <w:rFonts w:ascii="Times New Roman" w:hAnsi="Times New Roman" w:cs="Times New Roman"/>
          <w:color w:val="000000" w:themeColor="text1"/>
          <w:sz w:val="28"/>
          <w:szCs w:val="28"/>
        </w:rPr>
        <w:t>.2. iemaksas 14 % apmērā no iemaksu objekta veido valsts pensijas kapitālu saskaņā ar likumu "</w:t>
      </w:r>
      <w:hyperlink r:id="rId14" w:tgtFrame="_blank" w:history="1">
        <w:r w:rsidR="007635D3" w:rsidRPr="00A53BDD">
          <w:rPr>
            <w:rStyle w:val="Hyperlink"/>
            <w:rFonts w:ascii="Times New Roman" w:hAnsi="Times New Roman" w:cs="Times New Roman"/>
            <w:color w:val="000000" w:themeColor="text1"/>
            <w:sz w:val="28"/>
            <w:szCs w:val="28"/>
            <w:u w:val="none"/>
          </w:rPr>
          <w:t>Par valsts pensijām</w:t>
        </w:r>
      </w:hyperlink>
      <w:r w:rsidR="007635D3" w:rsidRPr="00A53BDD">
        <w:rPr>
          <w:rFonts w:ascii="Times New Roman" w:hAnsi="Times New Roman" w:cs="Times New Roman"/>
          <w:color w:val="000000" w:themeColor="text1"/>
          <w:sz w:val="28"/>
          <w:szCs w:val="28"/>
        </w:rPr>
        <w:t xml:space="preserve">", un iemaksu likme fondēto pensiju shēmā ir 6 % apmērā no iemaksu objekta, ja persona ir fondēto pensiju shēmas dalībnieks saskaņā ar </w:t>
      </w:r>
      <w:hyperlink r:id="rId15" w:tgtFrame="_blank" w:history="1">
        <w:r w:rsidR="007635D3" w:rsidRPr="00A53BDD">
          <w:rPr>
            <w:rStyle w:val="Hyperlink"/>
            <w:rFonts w:ascii="Times New Roman" w:hAnsi="Times New Roman" w:cs="Times New Roman"/>
            <w:color w:val="000000" w:themeColor="text1"/>
            <w:sz w:val="28"/>
            <w:szCs w:val="28"/>
            <w:u w:val="none"/>
          </w:rPr>
          <w:t>Valsts fondēto pensiju likumu</w:t>
        </w:r>
      </w:hyperlink>
      <w:r w:rsidR="007635D3" w:rsidRPr="00A53BDD">
        <w:rPr>
          <w:rFonts w:ascii="Times New Roman" w:hAnsi="Times New Roman" w:cs="Times New Roman"/>
          <w:color w:val="000000" w:themeColor="text1"/>
          <w:sz w:val="28"/>
          <w:szCs w:val="28"/>
        </w:rPr>
        <w:t>.</w:t>
      </w:r>
    </w:p>
    <w:p w14:paraId="78E52C44"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42" w:name="p22"/>
      <w:bookmarkStart w:id="43" w:name="p-643069"/>
      <w:bookmarkStart w:id="44" w:name="p23"/>
      <w:bookmarkStart w:id="45" w:name="p-643070"/>
      <w:bookmarkEnd w:id="42"/>
      <w:bookmarkEnd w:id="43"/>
      <w:bookmarkEnd w:id="44"/>
      <w:bookmarkEnd w:id="45"/>
    </w:p>
    <w:p w14:paraId="46160E99" w14:textId="69B176AA" w:rsidR="00C5763B" w:rsidRDefault="00271E8F"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7635D3" w:rsidRPr="00A53BDD">
        <w:rPr>
          <w:rFonts w:ascii="Times New Roman" w:hAnsi="Times New Roman" w:cs="Times New Roman"/>
          <w:color w:val="000000" w:themeColor="text1"/>
          <w:sz w:val="28"/>
          <w:szCs w:val="28"/>
        </w:rPr>
        <w:t>.</w:t>
      </w:r>
      <w:r w:rsidR="001A52A2">
        <w:rPr>
          <w:rFonts w:ascii="Times New Roman" w:hAnsi="Times New Roman" w:cs="Times New Roman"/>
          <w:color w:val="000000" w:themeColor="text1"/>
          <w:sz w:val="28"/>
          <w:szCs w:val="28"/>
        </w:rPr>
        <w:t> </w:t>
      </w:r>
      <w:r w:rsidR="00674573">
        <w:rPr>
          <w:rFonts w:ascii="Times New Roman" w:hAnsi="Times New Roman" w:cs="Times New Roman"/>
          <w:color w:val="000000" w:themeColor="text1"/>
          <w:sz w:val="28"/>
          <w:szCs w:val="28"/>
        </w:rPr>
        <w:t>Līdz 202</w:t>
      </w:r>
      <w:r w:rsidR="00285A8B">
        <w:rPr>
          <w:rFonts w:ascii="Times New Roman" w:hAnsi="Times New Roman" w:cs="Times New Roman"/>
          <w:color w:val="000000" w:themeColor="text1"/>
          <w:sz w:val="28"/>
          <w:szCs w:val="28"/>
        </w:rPr>
        <w:t>1</w:t>
      </w:r>
      <w:r w:rsidR="009618CD">
        <w:rPr>
          <w:rFonts w:ascii="Times New Roman" w:hAnsi="Times New Roman" w:cs="Times New Roman"/>
          <w:color w:val="000000" w:themeColor="text1"/>
          <w:sz w:val="28"/>
          <w:szCs w:val="28"/>
        </w:rPr>
        <w:t>.</w:t>
      </w:r>
      <w:r w:rsidR="001A52A2">
        <w:rPr>
          <w:rFonts w:ascii="Times New Roman" w:hAnsi="Times New Roman" w:cs="Times New Roman"/>
          <w:color w:val="000000" w:themeColor="text1"/>
          <w:sz w:val="28"/>
          <w:szCs w:val="28"/>
        </w:rPr>
        <w:t> </w:t>
      </w:r>
      <w:r w:rsidR="00674573">
        <w:rPr>
          <w:rFonts w:ascii="Times New Roman" w:hAnsi="Times New Roman" w:cs="Times New Roman"/>
          <w:color w:val="000000" w:themeColor="text1"/>
          <w:sz w:val="28"/>
          <w:szCs w:val="28"/>
        </w:rPr>
        <w:t>gada 30. jūnijam m</w:t>
      </w:r>
      <w:r w:rsidR="00C5763B" w:rsidRPr="00C5763B">
        <w:rPr>
          <w:rFonts w:ascii="Times New Roman" w:hAnsi="Times New Roman" w:cs="Times New Roman"/>
          <w:color w:val="000000" w:themeColor="text1"/>
          <w:sz w:val="28"/>
          <w:szCs w:val="28"/>
        </w:rPr>
        <w:t>ikrouzņēmumu nodokļa maksātājiem, kuri līdz 2020.</w:t>
      </w:r>
      <w:r w:rsidR="001A52A2">
        <w:rPr>
          <w:rFonts w:ascii="Times New Roman" w:hAnsi="Times New Roman" w:cs="Times New Roman"/>
          <w:color w:val="000000" w:themeColor="text1"/>
          <w:sz w:val="28"/>
          <w:szCs w:val="28"/>
        </w:rPr>
        <w:t> </w:t>
      </w:r>
      <w:r w:rsidR="00C5763B" w:rsidRPr="00C5763B">
        <w:rPr>
          <w:rFonts w:ascii="Times New Roman" w:hAnsi="Times New Roman" w:cs="Times New Roman"/>
          <w:color w:val="000000" w:themeColor="text1"/>
          <w:sz w:val="28"/>
          <w:szCs w:val="28"/>
        </w:rPr>
        <w:t>gada 31.</w:t>
      </w:r>
      <w:r w:rsidR="001A52A2">
        <w:rPr>
          <w:rFonts w:ascii="Times New Roman" w:hAnsi="Times New Roman" w:cs="Times New Roman"/>
          <w:color w:val="000000" w:themeColor="text1"/>
          <w:sz w:val="28"/>
          <w:szCs w:val="28"/>
        </w:rPr>
        <w:t> </w:t>
      </w:r>
      <w:r w:rsidR="00C5763B" w:rsidRPr="00C5763B">
        <w:rPr>
          <w:rFonts w:ascii="Times New Roman" w:hAnsi="Times New Roman" w:cs="Times New Roman"/>
          <w:color w:val="000000" w:themeColor="text1"/>
          <w:sz w:val="28"/>
          <w:szCs w:val="28"/>
        </w:rPr>
        <w:t>decembrim ir reģistrēti kā mikrouzņēmumu nodokļa maksātāji</w:t>
      </w:r>
      <w:proofErr w:type="gramStart"/>
      <w:r w:rsidR="00C5763B" w:rsidRPr="00C5763B">
        <w:rPr>
          <w:rFonts w:ascii="Times New Roman" w:hAnsi="Times New Roman" w:cs="Times New Roman"/>
          <w:color w:val="000000" w:themeColor="text1"/>
          <w:sz w:val="28"/>
          <w:szCs w:val="28"/>
        </w:rPr>
        <w:t xml:space="preserve"> vai ieguvuši mikrouzņēmumu nodokļa maksātāja statusu no 2021.</w:t>
      </w:r>
      <w:r w:rsidR="00674573">
        <w:rPr>
          <w:rFonts w:ascii="Times New Roman" w:hAnsi="Times New Roman" w:cs="Times New Roman"/>
          <w:color w:val="000000" w:themeColor="text1"/>
          <w:sz w:val="28"/>
          <w:szCs w:val="28"/>
        </w:rPr>
        <w:t> </w:t>
      </w:r>
      <w:r w:rsidR="00C5763B" w:rsidRPr="00C5763B">
        <w:rPr>
          <w:rFonts w:ascii="Times New Roman" w:hAnsi="Times New Roman" w:cs="Times New Roman"/>
          <w:color w:val="000000" w:themeColor="text1"/>
          <w:sz w:val="28"/>
          <w:szCs w:val="28"/>
        </w:rPr>
        <w:t>gada 1.</w:t>
      </w:r>
      <w:r w:rsidR="001A52A2">
        <w:rPr>
          <w:rFonts w:ascii="Times New Roman" w:hAnsi="Times New Roman" w:cs="Times New Roman"/>
          <w:color w:val="000000" w:themeColor="text1"/>
          <w:sz w:val="28"/>
          <w:szCs w:val="28"/>
        </w:rPr>
        <w:t> </w:t>
      </w:r>
      <w:r w:rsidR="00C5763B" w:rsidRPr="00C5763B">
        <w:rPr>
          <w:rFonts w:ascii="Times New Roman" w:hAnsi="Times New Roman" w:cs="Times New Roman"/>
          <w:color w:val="000000" w:themeColor="text1"/>
          <w:sz w:val="28"/>
          <w:szCs w:val="28"/>
        </w:rPr>
        <w:t>janvāra (jau reģistrētie mikrouzņēmumu nodokļa maksātāji)</w:t>
      </w:r>
      <w:proofErr w:type="gramEnd"/>
      <w:r w:rsidR="00674573">
        <w:rPr>
          <w:rFonts w:ascii="Times New Roman" w:hAnsi="Times New Roman" w:cs="Times New Roman"/>
          <w:color w:val="000000" w:themeColor="text1"/>
          <w:sz w:val="28"/>
          <w:szCs w:val="28"/>
        </w:rPr>
        <w:t>, un ja darba ņ</w:t>
      </w:r>
      <w:r w:rsidR="00C13828">
        <w:rPr>
          <w:rFonts w:ascii="Times New Roman" w:hAnsi="Times New Roman" w:cs="Times New Roman"/>
          <w:color w:val="000000" w:themeColor="text1"/>
          <w:sz w:val="28"/>
          <w:szCs w:val="28"/>
        </w:rPr>
        <w:t>ē</w:t>
      </w:r>
      <w:r w:rsidR="00674573">
        <w:rPr>
          <w:rFonts w:ascii="Times New Roman" w:hAnsi="Times New Roman" w:cs="Times New Roman"/>
          <w:color w:val="000000" w:themeColor="text1"/>
          <w:sz w:val="28"/>
          <w:szCs w:val="28"/>
        </w:rPr>
        <w:t>mējs:</w:t>
      </w:r>
    </w:p>
    <w:p w14:paraId="5CB8BEB9" w14:textId="3413D5D6" w:rsidR="00674573" w:rsidRPr="00674573" w:rsidRDefault="0067457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w:t>
      </w:r>
      <w:r w:rsidR="004700B6">
        <w:rPr>
          <w:rFonts w:ascii="Times New Roman" w:hAnsi="Times New Roman" w:cs="Times New Roman"/>
          <w:color w:val="000000" w:themeColor="text1"/>
          <w:sz w:val="28"/>
          <w:szCs w:val="28"/>
        </w:rPr>
        <w:t> </w:t>
      </w:r>
      <w:r w:rsidRPr="00674573">
        <w:rPr>
          <w:rFonts w:ascii="Times New Roman" w:hAnsi="Times New Roman" w:cs="Times New Roman"/>
          <w:color w:val="000000" w:themeColor="text1"/>
          <w:sz w:val="28"/>
          <w:szCs w:val="28"/>
        </w:rPr>
        <w:t>tiek apdrošināts visiem sociālās apdrošināšanas veidiem, obligāto iemaksu likmes sadalījums pa sociālās apdrošināšanas veidiem ir šāds:</w:t>
      </w:r>
    </w:p>
    <w:p w14:paraId="75EAC53F" w14:textId="57FD0D50" w:rsidR="00674573" w:rsidRPr="00674573" w:rsidRDefault="0067457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1. pensiju apdrošināšana</w:t>
      </w:r>
      <w:r w:rsidR="00521E1F">
        <w:rPr>
          <w:rFonts w:ascii="Times New Roman" w:hAnsi="Times New Roman" w:cs="Times New Roman"/>
          <w:color w:val="000000" w:themeColor="text1"/>
          <w:sz w:val="28"/>
          <w:szCs w:val="28"/>
        </w:rPr>
        <w:t>i</w:t>
      </w:r>
      <w:r w:rsidRPr="00674573">
        <w:rPr>
          <w:rFonts w:ascii="Times New Roman" w:hAnsi="Times New Roman" w:cs="Times New Roman"/>
          <w:color w:val="000000" w:themeColor="text1"/>
          <w:sz w:val="28"/>
          <w:szCs w:val="28"/>
        </w:rPr>
        <w:t xml:space="preserve"> – 24,50 %;</w:t>
      </w:r>
    </w:p>
    <w:p w14:paraId="2A8980B1" w14:textId="7E70BEF8" w:rsidR="00674573" w:rsidRPr="00674573" w:rsidRDefault="0067457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2. sociālajai apdrošināšanai bezdarba gadījumam – 1,84 %;</w:t>
      </w:r>
    </w:p>
    <w:p w14:paraId="362A63E3" w14:textId="21F4A33C" w:rsidR="00674573" w:rsidRPr="00674573" w:rsidRDefault="0067457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3. darba negadījumu apdrošināšana</w:t>
      </w:r>
      <w:r w:rsidR="00521E1F">
        <w:rPr>
          <w:rFonts w:ascii="Times New Roman" w:hAnsi="Times New Roman" w:cs="Times New Roman"/>
          <w:color w:val="000000" w:themeColor="text1"/>
          <w:sz w:val="28"/>
          <w:szCs w:val="28"/>
        </w:rPr>
        <w:t>i</w:t>
      </w:r>
      <w:r w:rsidRPr="00674573">
        <w:rPr>
          <w:rFonts w:ascii="Times New Roman" w:hAnsi="Times New Roman" w:cs="Times New Roman"/>
          <w:color w:val="000000" w:themeColor="text1"/>
          <w:sz w:val="28"/>
          <w:szCs w:val="28"/>
        </w:rPr>
        <w:t xml:space="preserve"> – 0,53 %;</w:t>
      </w:r>
    </w:p>
    <w:p w14:paraId="1C754569" w14:textId="75BAD643" w:rsidR="00674573" w:rsidRPr="00674573" w:rsidRDefault="0067457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4. invaliditātes apdrošināšanai – 2,23 %;</w:t>
      </w:r>
    </w:p>
    <w:p w14:paraId="17330031" w14:textId="68BA8216" w:rsidR="00674573" w:rsidRPr="00674573" w:rsidRDefault="0067457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5. maternitātes un slimības apdrošināšanai – 3,65 %;</w:t>
      </w:r>
    </w:p>
    <w:p w14:paraId="5FD25B3F" w14:textId="405C9B44" w:rsidR="00674573" w:rsidRDefault="0067457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6. vecāku apdrošināšanai – 1,34 %;</w:t>
      </w:r>
    </w:p>
    <w:p w14:paraId="7CFA03FC" w14:textId="0AD60E9C" w:rsidR="00C13828" w:rsidRPr="00C13828" w:rsidRDefault="0067457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w:t>
      </w:r>
      <w:r w:rsidR="004700B6">
        <w:rPr>
          <w:rFonts w:ascii="Times New Roman" w:hAnsi="Times New Roman" w:cs="Times New Roman"/>
          <w:color w:val="000000" w:themeColor="text1"/>
          <w:sz w:val="28"/>
          <w:szCs w:val="28"/>
        </w:rPr>
        <w:t> </w:t>
      </w:r>
      <w:r w:rsidR="00873088">
        <w:rPr>
          <w:rFonts w:ascii="Times New Roman" w:hAnsi="Times New Roman" w:cs="Times New Roman"/>
          <w:color w:val="000000" w:themeColor="text1"/>
          <w:sz w:val="28"/>
          <w:szCs w:val="28"/>
        </w:rPr>
        <w:t xml:space="preserve">ir </w:t>
      </w:r>
      <w:r w:rsidR="00C13828" w:rsidRPr="00C13828">
        <w:rPr>
          <w:rFonts w:ascii="Times New Roman" w:hAnsi="Times New Roman" w:cs="Times New Roman"/>
          <w:color w:val="000000" w:themeColor="text1"/>
          <w:sz w:val="28"/>
          <w:szCs w:val="28"/>
        </w:rPr>
        <w:t xml:space="preserve">sasniedzis vecumu, kas dod tiesības saņemt valsts vecuma pensiju, vai kuram ir piešķirta valsts vecuma pensija (tai skaitā priekšlaicīgi), </w:t>
      </w:r>
      <w:r w:rsidR="00C13828">
        <w:rPr>
          <w:rFonts w:ascii="Times New Roman" w:hAnsi="Times New Roman" w:cs="Times New Roman"/>
          <w:color w:val="000000" w:themeColor="text1"/>
          <w:sz w:val="28"/>
          <w:szCs w:val="28"/>
        </w:rPr>
        <w:t>o</w:t>
      </w:r>
      <w:r w:rsidR="00C13828" w:rsidRPr="00C13828">
        <w:rPr>
          <w:rFonts w:ascii="Times New Roman" w:hAnsi="Times New Roman" w:cs="Times New Roman"/>
          <w:color w:val="000000" w:themeColor="text1"/>
          <w:sz w:val="28"/>
          <w:szCs w:val="28"/>
        </w:rPr>
        <w:t>bligāto iemaksu likmes sadalījums pa sociālās apdrošināšanas veidiem ir šāds:</w:t>
      </w:r>
    </w:p>
    <w:p w14:paraId="77FB7EE4" w14:textId="775B8EEE" w:rsidR="00C13828" w:rsidRPr="00C13828"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19.2.1. </w:t>
      </w:r>
      <w:r w:rsidRPr="00C13828">
        <w:rPr>
          <w:rFonts w:ascii="Times New Roman" w:hAnsi="Times New Roman" w:cs="Times New Roman"/>
          <w:color w:val="000000" w:themeColor="text1"/>
          <w:sz w:val="28"/>
          <w:szCs w:val="28"/>
        </w:rPr>
        <w:t>pensiju apdrošināšanai – 24,50 %;</w:t>
      </w:r>
    </w:p>
    <w:p w14:paraId="5A629BDE" w14:textId="71AF3696" w:rsidR="00C13828" w:rsidRPr="00C13828"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19.2.2.</w:t>
      </w:r>
      <w:r w:rsidRPr="00C13828">
        <w:rPr>
          <w:rFonts w:ascii="Times New Roman" w:hAnsi="Times New Roman" w:cs="Times New Roman"/>
          <w:color w:val="000000" w:themeColor="text1"/>
          <w:sz w:val="28"/>
          <w:szCs w:val="28"/>
        </w:rPr>
        <w:t xml:space="preserve"> darba negadījumu apdrošināšanai – 0,53 %;</w:t>
      </w:r>
    </w:p>
    <w:p w14:paraId="3CD8BE74" w14:textId="4A752B30" w:rsidR="00C13828" w:rsidRPr="00C13828"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19.2.3.</w:t>
      </w:r>
      <w:r w:rsidRPr="00C13828">
        <w:rPr>
          <w:rFonts w:ascii="Times New Roman" w:hAnsi="Times New Roman" w:cs="Times New Roman"/>
          <w:color w:val="000000" w:themeColor="text1"/>
          <w:sz w:val="28"/>
          <w:szCs w:val="28"/>
        </w:rPr>
        <w:t xml:space="preserve"> maternitātes un slimības apdrošināšanai – 3,50 %;</w:t>
      </w:r>
    </w:p>
    <w:p w14:paraId="05C0C744" w14:textId="4AE1E20E" w:rsidR="00C5763B"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19.2.4.</w:t>
      </w:r>
      <w:r w:rsidRPr="00C13828">
        <w:rPr>
          <w:rFonts w:ascii="Times New Roman" w:hAnsi="Times New Roman" w:cs="Times New Roman"/>
          <w:color w:val="000000" w:themeColor="text1"/>
          <w:sz w:val="28"/>
          <w:szCs w:val="28"/>
        </w:rPr>
        <w:t xml:space="preserve"> vecāku apdrošināšanai – 1,34 %;</w:t>
      </w:r>
    </w:p>
    <w:p w14:paraId="36980177" w14:textId="043403D5" w:rsidR="00C13828" w:rsidRPr="00C13828"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19.3.</w:t>
      </w:r>
      <w:r w:rsidR="004700B6">
        <w:rPr>
          <w:rFonts w:ascii="Times New Roman" w:hAnsi="Times New Roman" w:cs="Times New Roman"/>
          <w:color w:val="000000" w:themeColor="text1"/>
          <w:sz w:val="28"/>
          <w:szCs w:val="28"/>
        </w:rPr>
        <w:t> </w:t>
      </w:r>
      <w:r w:rsidR="009205CF" w:rsidRPr="009205CF">
        <w:rPr>
          <w:rFonts w:ascii="Times New Roman" w:hAnsi="Times New Roman" w:cs="Times New Roman"/>
          <w:color w:val="000000" w:themeColor="text1"/>
          <w:sz w:val="28"/>
          <w:szCs w:val="28"/>
        </w:rPr>
        <w:t>ir izdienas pensijas saņēmējs</w:t>
      </w:r>
      <w:r w:rsidR="009205CF" w:rsidRPr="00C13828">
        <w:rPr>
          <w:rFonts w:ascii="Times New Roman" w:hAnsi="Times New Roman" w:cs="Times New Roman"/>
          <w:color w:val="000000" w:themeColor="text1"/>
          <w:sz w:val="28"/>
          <w:szCs w:val="28"/>
        </w:rPr>
        <w:t xml:space="preserve"> </w:t>
      </w:r>
      <w:r w:rsidRPr="00C13828">
        <w:rPr>
          <w:rFonts w:ascii="Times New Roman" w:hAnsi="Times New Roman" w:cs="Times New Roman"/>
          <w:color w:val="000000" w:themeColor="text1"/>
          <w:sz w:val="28"/>
          <w:szCs w:val="28"/>
        </w:rPr>
        <w:t xml:space="preserve">vai persona ar invaliditāti – valsts speciālās pensijas saņēmējs, </w:t>
      </w:r>
      <w:r>
        <w:rPr>
          <w:rFonts w:ascii="Times New Roman" w:hAnsi="Times New Roman" w:cs="Times New Roman"/>
          <w:color w:val="000000" w:themeColor="text1"/>
          <w:sz w:val="28"/>
          <w:szCs w:val="28"/>
        </w:rPr>
        <w:t>o</w:t>
      </w:r>
      <w:r w:rsidRPr="00C13828">
        <w:rPr>
          <w:rFonts w:ascii="Times New Roman" w:hAnsi="Times New Roman" w:cs="Times New Roman"/>
          <w:color w:val="000000" w:themeColor="text1"/>
          <w:sz w:val="28"/>
          <w:szCs w:val="28"/>
        </w:rPr>
        <w:t>bligāto iemaksu likmes sadalījums pa sociālās apdrošināšanas veidiem ir šāds:</w:t>
      </w:r>
    </w:p>
    <w:p w14:paraId="578728BF" w14:textId="4FBA94CE" w:rsidR="00C13828" w:rsidRPr="00C13828"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C13828">
        <w:rPr>
          <w:rFonts w:ascii="Times New Roman" w:hAnsi="Times New Roman" w:cs="Times New Roman"/>
          <w:color w:val="000000" w:themeColor="text1"/>
          <w:sz w:val="28"/>
          <w:szCs w:val="28"/>
        </w:rPr>
        <w:t>.1. pensiju apdrošināšanai – 24,50 %;</w:t>
      </w:r>
    </w:p>
    <w:p w14:paraId="7B35E608" w14:textId="550BB4F1" w:rsidR="00C13828" w:rsidRPr="00C13828"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C13828">
        <w:rPr>
          <w:rFonts w:ascii="Times New Roman" w:hAnsi="Times New Roman" w:cs="Times New Roman"/>
          <w:color w:val="000000" w:themeColor="text1"/>
          <w:sz w:val="28"/>
          <w:szCs w:val="28"/>
        </w:rPr>
        <w:t>2. darba negadījumu apdrošināšanai – 0,53 %;</w:t>
      </w:r>
    </w:p>
    <w:p w14:paraId="29F44310" w14:textId="111A894D" w:rsidR="00C13828" w:rsidRPr="00C13828"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C13828">
        <w:rPr>
          <w:rFonts w:ascii="Times New Roman" w:hAnsi="Times New Roman" w:cs="Times New Roman"/>
          <w:color w:val="000000" w:themeColor="text1"/>
          <w:sz w:val="28"/>
          <w:szCs w:val="28"/>
        </w:rPr>
        <w:t>.3. invaliditātes apdrošināšanai – 1,77 %;</w:t>
      </w:r>
    </w:p>
    <w:p w14:paraId="73949581" w14:textId="680E30AC" w:rsidR="00C13828" w:rsidRPr="00C13828"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C138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C13828">
        <w:rPr>
          <w:rFonts w:ascii="Times New Roman" w:hAnsi="Times New Roman" w:cs="Times New Roman"/>
          <w:color w:val="000000" w:themeColor="text1"/>
          <w:sz w:val="28"/>
          <w:szCs w:val="28"/>
        </w:rPr>
        <w:t>4. maternitātes un slimības apdrošināšanai – 3,50 %;</w:t>
      </w:r>
    </w:p>
    <w:p w14:paraId="56AA207B" w14:textId="32A9C4BE" w:rsidR="00C13828" w:rsidRDefault="00C13828"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C13828">
        <w:rPr>
          <w:rFonts w:ascii="Times New Roman" w:hAnsi="Times New Roman" w:cs="Times New Roman"/>
          <w:color w:val="000000" w:themeColor="text1"/>
          <w:sz w:val="28"/>
          <w:szCs w:val="28"/>
        </w:rPr>
        <w:t>.5. vecāku apdrošināšanai – 1,34 %</w:t>
      </w:r>
      <w:r>
        <w:rPr>
          <w:rFonts w:ascii="Times New Roman" w:hAnsi="Times New Roman" w:cs="Times New Roman"/>
          <w:color w:val="000000" w:themeColor="text1"/>
          <w:sz w:val="28"/>
          <w:szCs w:val="28"/>
        </w:rPr>
        <w:t>.</w:t>
      </w:r>
    </w:p>
    <w:p w14:paraId="31A8481F"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p>
    <w:p w14:paraId="227870DC" w14:textId="26E44BA7" w:rsidR="004A7184" w:rsidRDefault="00674573"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700B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Līdz 202</w:t>
      </w:r>
      <w:r w:rsidR="00285A8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gada 30.</w:t>
      </w:r>
      <w:r w:rsidR="004700B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jūnijam</w:t>
      </w:r>
      <w:r w:rsidR="000756B0">
        <w:rPr>
          <w:rFonts w:ascii="Times New Roman" w:hAnsi="Times New Roman" w:cs="Times New Roman"/>
          <w:color w:val="000000" w:themeColor="text1"/>
          <w:sz w:val="28"/>
          <w:szCs w:val="28"/>
        </w:rPr>
        <w:t xml:space="preserve"> mikrouzņēmuma darbiniekam</w:t>
      </w:r>
      <w:r w:rsidR="00E738DF">
        <w:rPr>
          <w:rFonts w:ascii="Times New Roman" w:hAnsi="Times New Roman" w:cs="Times New Roman"/>
          <w:color w:val="000000" w:themeColor="text1"/>
          <w:sz w:val="28"/>
          <w:szCs w:val="28"/>
        </w:rPr>
        <w:t>, kurš brīvprātīgi pievienojies</w:t>
      </w:r>
      <w:r w:rsidR="004A7184">
        <w:rPr>
          <w:rFonts w:ascii="Times New Roman" w:hAnsi="Times New Roman" w:cs="Times New Roman"/>
          <w:color w:val="000000" w:themeColor="text1"/>
          <w:sz w:val="28"/>
          <w:szCs w:val="28"/>
        </w:rPr>
        <w:t>:</w:t>
      </w:r>
    </w:p>
    <w:p w14:paraId="018E63F2" w14:textId="03E8517C" w:rsidR="004A7184" w:rsidRPr="000756B0" w:rsidRDefault="00674573" w:rsidP="00E51BEB">
      <w:pPr>
        <w:pStyle w:val="tv213"/>
        <w:spacing w:before="0" w:beforeAutospacing="0" w:after="0" w:afterAutospacing="0"/>
        <w:ind w:firstLine="709"/>
        <w:jc w:val="both"/>
        <w:rPr>
          <w:sz w:val="28"/>
          <w:szCs w:val="28"/>
        </w:rPr>
      </w:pPr>
      <w:r>
        <w:rPr>
          <w:color w:val="000000" w:themeColor="text1"/>
          <w:sz w:val="28"/>
          <w:szCs w:val="28"/>
        </w:rPr>
        <w:t>20</w:t>
      </w:r>
      <w:r w:rsidR="004A7184" w:rsidRPr="004A7184">
        <w:rPr>
          <w:color w:val="000000" w:themeColor="text1"/>
          <w:sz w:val="28"/>
          <w:szCs w:val="28"/>
        </w:rPr>
        <w:t>.1</w:t>
      </w:r>
      <w:r w:rsidR="004700B6">
        <w:rPr>
          <w:color w:val="000000" w:themeColor="text1"/>
          <w:sz w:val="28"/>
          <w:szCs w:val="28"/>
        </w:rPr>
        <w:t>. </w:t>
      </w:r>
      <w:r w:rsidR="004A7184" w:rsidRPr="000756B0">
        <w:rPr>
          <w:sz w:val="28"/>
          <w:szCs w:val="28"/>
        </w:rPr>
        <w:t xml:space="preserve">visiem sociālās apdrošināšanas veidiem, </w:t>
      </w:r>
      <w:r w:rsidR="000756B0">
        <w:rPr>
          <w:sz w:val="28"/>
          <w:szCs w:val="28"/>
        </w:rPr>
        <w:t xml:space="preserve">brīvprātīgo iemaksu likme </w:t>
      </w:r>
      <w:r w:rsidR="004A7184" w:rsidRPr="000756B0">
        <w:rPr>
          <w:sz w:val="28"/>
          <w:szCs w:val="28"/>
        </w:rPr>
        <w:t>ir 3</w:t>
      </w:r>
      <w:r w:rsidR="00D20FE9">
        <w:rPr>
          <w:sz w:val="28"/>
          <w:szCs w:val="28"/>
        </w:rPr>
        <w:t>4</w:t>
      </w:r>
      <w:r w:rsidR="004A7184" w:rsidRPr="000756B0">
        <w:rPr>
          <w:sz w:val="28"/>
          <w:szCs w:val="28"/>
        </w:rPr>
        <w:t xml:space="preserve">,09 % no brīvprātīgo iemaksu objekta. </w:t>
      </w:r>
      <w:r w:rsidR="000756B0">
        <w:rPr>
          <w:sz w:val="28"/>
          <w:szCs w:val="28"/>
        </w:rPr>
        <w:t>B</w:t>
      </w:r>
      <w:r w:rsidR="004A7184" w:rsidRPr="000756B0">
        <w:rPr>
          <w:sz w:val="28"/>
          <w:szCs w:val="28"/>
        </w:rPr>
        <w:t>rīvprātīgo iemaksu likmes sadalījums pa sociālās apdrošināšanas veidiem ir šāds:</w:t>
      </w:r>
    </w:p>
    <w:p w14:paraId="4E9CDAFC" w14:textId="1B942F1D"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sidRPr="000756B0">
        <w:rPr>
          <w:sz w:val="28"/>
          <w:szCs w:val="28"/>
        </w:rPr>
        <w:t>.1.</w:t>
      </w:r>
      <w:r w:rsidR="004A7184">
        <w:rPr>
          <w:sz w:val="28"/>
          <w:szCs w:val="28"/>
        </w:rPr>
        <w:t>1.</w:t>
      </w:r>
      <w:r w:rsidR="004A7184" w:rsidRPr="000756B0">
        <w:rPr>
          <w:sz w:val="28"/>
          <w:szCs w:val="28"/>
        </w:rPr>
        <w:t> pensiju apdrošināšanai – 24,50 %;</w:t>
      </w:r>
    </w:p>
    <w:p w14:paraId="7289C57E" w14:textId="0F7A1EEE"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sidRPr="000756B0">
        <w:rPr>
          <w:sz w:val="28"/>
          <w:szCs w:val="28"/>
        </w:rPr>
        <w:t>.</w:t>
      </w:r>
      <w:r w:rsidR="004A7184">
        <w:rPr>
          <w:sz w:val="28"/>
          <w:szCs w:val="28"/>
        </w:rPr>
        <w:t>1.</w:t>
      </w:r>
      <w:r w:rsidR="004A7184" w:rsidRPr="000756B0">
        <w:rPr>
          <w:sz w:val="28"/>
          <w:szCs w:val="28"/>
        </w:rPr>
        <w:t>2. sociālajai apdrošināšanai bezdarba gadījumam – 1,84 %;</w:t>
      </w:r>
    </w:p>
    <w:p w14:paraId="2A6A772C" w14:textId="643C6FB6"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Pr>
          <w:sz w:val="28"/>
          <w:szCs w:val="28"/>
        </w:rPr>
        <w:t>.1</w:t>
      </w:r>
      <w:r w:rsidR="004A7184" w:rsidRPr="000756B0">
        <w:rPr>
          <w:sz w:val="28"/>
          <w:szCs w:val="28"/>
        </w:rPr>
        <w:t>.3. darba negadījumu apdrošināšanai – 0,53 %;</w:t>
      </w:r>
    </w:p>
    <w:p w14:paraId="516AAB53" w14:textId="6043D711"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sidRPr="000756B0">
        <w:rPr>
          <w:sz w:val="28"/>
          <w:szCs w:val="28"/>
        </w:rPr>
        <w:t>.</w:t>
      </w:r>
      <w:r w:rsidR="004A7184">
        <w:rPr>
          <w:sz w:val="28"/>
          <w:szCs w:val="28"/>
        </w:rPr>
        <w:t>1.</w:t>
      </w:r>
      <w:r w:rsidR="004A7184" w:rsidRPr="000756B0">
        <w:rPr>
          <w:sz w:val="28"/>
          <w:szCs w:val="28"/>
        </w:rPr>
        <w:t>4. invaliditātes apdrošināšanai – 2,23 %;</w:t>
      </w:r>
    </w:p>
    <w:p w14:paraId="043B6EEA" w14:textId="38682B71"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sidRPr="000756B0">
        <w:rPr>
          <w:sz w:val="28"/>
          <w:szCs w:val="28"/>
        </w:rPr>
        <w:t>.</w:t>
      </w:r>
      <w:r w:rsidR="004A7184">
        <w:rPr>
          <w:sz w:val="28"/>
          <w:szCs w:val="28"/>
        </w:rPr>
        <w:t>1</w:t>
      </w:r>
      <w:r w:rsidR="004700B6">
        <w:rPr>
          <w:sz w:val="28"/>
          <w:szCs w:val="28"/>
        </w:rPr>
        <w:t>.</w:t>
      </w:r>
      <w:r w:rsidR="004A7184" w:rsidRPr="000756B0">
        <w:rPr>
          <w:sz w:val="28"/>
          <w:szCs w:val="28"/>
        </w:rPr>
        <w:t>5. maternitātes un slimības apdrošināšanai – 3,65 %;</w:t>
      </w:r>
    </w:p>
    <w:p w14:paraId="771ABFBA" w14:textId="072423EB"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Pr>
          <w:sz w:val="28"/>
          <w:szCs w:val="28"/>
        </w:rPr>
        <w:t>.1</w:t>
      </w:r>
      <w:r w:rsidR="004A7184" w:rsidRPr="000756B0">
        <w:rPr>
          <w:sz w:val="28"/>
          <w:szCs w:val="28"/>
        </w:rPr>
        <w:t>.6. vecāku apdrošināšanai – 1,34 %</w:t>
      </w:r>
      <w:r w:rsidR="00E17765">
        <w:rPr>
          <w:sz w:val="28"/>
          <w:szCs w:val="28"/>
        </w:rPr>
        <w:t>;</w:t>
      </w:r>
    </w:p>
    <w:p w14:paraId="583A2FAA" w14:textId="7664FF3A" w:rsidR="004A7184" w:rsidRPr="000756B0" w:rsidRDefault="00674573" w:rsidP="00E51BEB">
      <w:pPr>
        <w:pStyle w:val="tv213"/>
        <w:spacing w:before="0" w:beforeAutospacing="0" w:after="0" w:afterAutospacing="0"/>
        <w:ind w:firstLine="709"/>
        <w:jc w:val="both"/>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 </w:t>
      </w:r>
      <w:r w:rsidR="00E738DF">
        <w:rPr>
          <w:sz w:val="28"/>
          <w:szCs w:val="28"/>
        </w:rPr>
        <w:t xml:space="preserve">sociālajai apdrošināšanai un </w:t>
      </w:r>
      <w:r w:rsidR="00873088">
        <w:rPr>
          <w:sz w:val="28"/>
          <w:szCs w:val="28"/>
        </w:rPr>
        <w:t xml:space="preserve">ir </w:t>
      </w:r>
      <w:r w:rsidR="004A7184" w:rsidRPr="000756B0">
        <w:rPr>
          <w:sz w:val="28"/>
          <w:szCs w:val="28"/>
        </w:rPr>
        <w:t xml:space="preserve">sasniedzis vecumu, kas dod tiesības saņemt valsts vecuma pensiju, vai kuram ir piešķirta valsts vecuma pensija (tai skaitā priekšlaicīgi), </w:t>
      </w:r>
      <w:r w:rsidR="00E738DF">
        <w:rPr>
          <w:sz w:val="28"/>
          <w:szCs w:val="28"/>
        </w:rPr>
        <w:t xml:space="preserve">brīvprātīgo iemaksu likme </w:t>
      </w:r>
      <w:r w:rsidR="004A7184" w:rsidRPr="000756B0">
        <w:rPr>
          <w:sz w:val="28"/>
          <w:szCs w:val="28"/>
        </w:rPr>
        <w:t>ir 29,87 % no brīvprātīgo iemaksu objekta. Brīvprātīgo iemaksu likmes sadalījums pa sociālās apdrošināšanas veidiem ir šāds:</w:t>
      </w:r>
    </w:p>
    <w:p w14:paraId="4B437894" w14:textId="776D4EFD"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1. pensiju apdrošināšanai – 24,50 %;</w:t>
      </w:r>
    </w:p>
    <w:p w14:paraId="7675AE36" w14:textId="6C80C892"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2. darba negadījumu apdrošināšanai – 0,53 %;</w:t>
      </w:r>
    </w:p>
    <w:p w14:paraId="1BA955C4" w14:textId="59D2E269"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3. maternitātes un slimības apdrošināšanai – 3,50 %;</w:t>
      </w:r>
    </w:p>
    <w:p w14:paraId="4A4BF554" w14:textId="513A3C4D"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4. vecāku apdrošināšanai – 1,34 %</w:t>
      </w:r>
      <w:r w:rsidR="004700B6">
        <w:rPr>
          <w:sz w:val="28"/>
          <w:szCs w:val="28"/>
        </w:rPr>
        <w:t>;</w:t>
      </w:r>
    </w:p>
    <w:p w14:paraId="5F0F6909" w14:textId="004B1F34" w:rsidR="004A7184" w:rsidRPr="000756B0" w:rsidRDefault="00674573" w:rsidP="00E51BEB">
      <w:pPr>
        <w:pStyle w:val="tv213"/>
        <w:spacing w:before="0" w:beforeAutospacing="0" w:after="0" w:afterAutospacing="0"/>
        <w:ind w:firstLine="709"/>
        <w:jc w:val="both"/>
        <w:rPr>
          <w:sz w:val="28"/>
          <w:szCs w:val="28"/>
        </w:rPr>
      </w:pPr>
      <w:r>
        <w:rPr>
          <w:sz w:val="28"/>
          <w:szCs w:val="28"/>
        </w:rPr>
        <w:t>20</w:t>
      </w:r>
      <w:r w:rsidR="004A7184" w:rsidRPr="000756B0">
        <w:rPr>
          <w:sz w:val="28"/>
          <w:szCs w:val="28"/>
        </w:rPr>
        <w:t>.</w:t>
      </w:r>
      <w:r w:rsidR="004A7184">
        <w:rPr>
          <w:sz w:val="28"/>
          <w:szCs w:val="28"/>
        </w:rPr>
        <w:t>3.</w:t>
      </w:r>
      <w:r w:rsidR="004A7184" w:rsidRPr="000756B0">
        <w:rPr>
          <w:sz w:val="28"/>
          <w:szCs w:val="28"/>
        </w:rPr>
        <w:t> </w:t>
      </w:r>
      <w:r w:rsidR="00E738DF">
        <w:rPr>
          <w:sz w:val="28"/>
          <w:szCs w:val="28"/>
        </w:rPr>
        <w:t>sociālajai apdrošināšanai,</w:t>
      </w:r>
      <w:r w:rsidR="004A7184" w:rsidRPr="000756B0">
        <w:rPr>
          <w:sz w:val="28"/>
          <w:szCs w:val="28"/>
        </w:rPr>
        <w:t xml:space="preserve"> </w:t>
      </w:r>
      <w:proofErr w:type="gramStart"/>
      <w:r w:rsidR="004A7184" w:rsidRPr="000756B0">
        <w:rPr>
          <w:sz w:val="28"/>
          <w:szCs w:val="28"/>
        </w:rPr>
        <w:t xml:space="preserve">ja šis darbinieks </w:t>
      </w:r>
      <w:r w:rsidR="009205CF" w:rsidRPr="000756B0">
        <w:rPr>
          <w:sz w:val="28"/>
          <w:szCs w:val="28"/>
        </w:rPr>
        <w:t>ir</w:t>
      </w:r>
      <w:proofErr w:type="gramEnd"/>
      <w:r w:rsidR="009205CF" w:rsidRPr="000756B0">
        <w:rPr>
          <w:sz w:val="28"/>
          <w:szCs w:val="28"/>
        </w:rPr>
        <w:t xml:space="preserve"> izdienas pensijas saņēmējs</w:t>
      </w:r>
      <w:r w:rsidR="004A7184" w:rsidRPr="000756B0">
        <w:rPr>
          <w:sz w:val="28"/>
          <w:szCs w:val="28"/>
        </w:rPr>
        <w:t xml:space="preserve"> vai persona ar invaliditāti – valsts speciālās pensijas saņēmējs, </w:t>
      </w:r>
      <w:r w:rsidR="00E738DF">
        <w:rPr>
          <w:sz w:val="28"/>
          <w:szCs w:val="28"/>
        </w:rPr>
        <w:t xml:space="preserve">brīvprātīgo iemaksu likme </w:t>
      </w:r>
      <w:r w:rsidR="004A7184" w:rsidRPr="000756B0">
        <w:rPr>
          <w:sz w:val="28"/>
          <w:szCs w:val="28"/>
        </w:rPr>
        <w:t>ir 31,64 % no brīvprātīgo iemaksu objekta. Brīvprātīgo iemaksu likmes sadalījums pa sociālās apdrošināšanas veidiem ir šāds:</w:t>
      </w:r>
    </w:p>
    <w:p w14:paraId="6D3D7015" w14:textId="22825B40"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Pr>
          <w:sz w:val="28"/>
          <w:szCs w:val="28"/>
        </w:rPr>
        <w:t>.3</w:t>
      </w:r>
      <w:r w:rsidR="004A7184" w:rsidRPr="000756B0">
        <w:rPr>
          <w:sz w:val="28"/>
          <w:szCs w:val="28"/>
        </w:rPr>
        <w:t>.1. pensiju apdrošināšanai – 24,50 %;</w:t>
      </w:r>
    </w:p>
    <w:p w14:paraId="6901D275" w14:textId="4F7EB6C7"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Pr>
          <w:sz w:val="28"/>
          <w:szCs w:val="28"/>
        </w:rPr>
        <w:t>.3</w:t>
      </w:r>
      <w:r w:rsidR="004A7184" w:rsidRPr="000756B0">
        <w:rPr>
          <w:sz w:val="28"/>
          <w:szCs w:val="28"/>
        </w:rPr>
        <w:t>.2. darba negadījumu apdrošināšanai – 0,53 %;</w:t>
      </w:r>
    </w:p>
    <w:p w14:paraId="05F3C406" w14:textId="7D9C90EA"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Pr>
          <w:sz w:val="28"/>
          <w:szCs w:val="28"/>
        </w:rPr>
        <w:t>.3</w:t>
      </w:r>
      <w:r w:rsidR="004A7184" w:rsidRPr="000756B0">
        <w:rPr>
          <w:sz w:val="28"/>
          <w:szCs w:val="28"/>
        </w:rPr>
        <w:t>.3. invaliditātes apdrošināšanai – 1,77 %;</w:t>
      </w:r>
    </w:p>
    <w:p w14:paraId="73B3D4C5" w14:textId="58BAAEE1"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Pr>
          <w:sz w:val="28"/>
          <w:szCs w:val="28"/>
        </w:rPr>
        <w:t>.3</w:t>
      </w:r>
      <w:r w:rsidR="004A7184" w:rsidRPr="000756B0">
        <w:rPr>
          <w:sz w:val="28"/>
          <w:szCs w:val="28"/>
        </w:rPr>
        <w:t>.4. maternitātes un slimības apdrošināšanai – 3,50 %;</w:t>
      </w:r>
    </w:p>
    <w:p w14:paraId="54F68B6B" w14:textId="3D83AC84" w:rsidR="004A7184" w:rsidRPr="000756B0" w:rsidRDefault="00674573" w:rsidP="00E51BEB">
      <w:pPr>
        <w:pStyle w:val="tv213"/>
        <w:spacing w:before="0" w:beforeAutospacing="0" w:after="0" w:afterAutospacing="0"/>
        <w:ind w:firstLine="709"/>
        <w:rPr>
          <w:sz w:val="28"/>
          <w:szCs w:val="28"/>
        </w:rPr>
      </w:pPr>
      <w:r>
        <w:rPr>
          <w:sz w:val="28"/>
          <w:szCs w:val="28"/>
        </w:rPr>
        <w:t>20</w:t>
      </w:r>
      <w:r w:rsidR="004A7184">
        <w:rPr>
          <w:sz w:val="28"/>
          <w:szCs w:val="28"/>
        </w:rPr>
        <w:t>.3</w:t>
      </w:r>
      <w:r w:rsidR="004A7184" w:rsidRPr="000756B0">
        <w:rPr>
          <w:sz w:val="28"/>
          <w:szCs w:val="28"/>
        </w:rPr>
        <w:t>.5. vecāku apdrošināšanai – 1,34 %.</w:t>
      </w:r>
    </w:p>
    <w:p w14:paraId="6AE670F6"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p>
    <w:p w14:paraId="114F5979" w14:textId="26C5B278" w:rsidR="007635D3" w:rsidRPr="00A53BDD" w:rsidRDefault="00271E8F" w:rsidP="00E51BE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7457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4700B6">
        <w:rPr>
          <w:rFonts w:ascii="Times New Roman" w:hAnsi="Times New Roman" w:cs="Times New Roman"/>
          <w:color w:val="000000" w:themeColor="text1"/>
          <w:sz w:val="28"/>
          <w:szCs w:val="28"/>
        </w:rPr>
        <w:t> </w:t>
      </w:r>
      <w:r w:rsidR="007635D3" w:rsidRPr="00A53BDD">
        <w:rPr>
          <w:rFonts w:ascii="Times New Roman" w:hAnsi="Times New Roman" w:cs="Times New Roman"/>
          <w:color w:val="000000" w:themeColor="text1"/>
          <w:sz w:val="28"/>
          <w:szCs w:val="28"/>
        </w:rPr>
        <w:t>Atzīt par spēku zaudējušiem Ministru kabineta 2017. gada 19. decembra noteikumus Nr. 786 "Noteikumi par valsts sociālās apdrošināšanas iemaksu likmes sadalījumu pa valsts sociālās apdrošināšanas veidiem" (Latvijas Vēstnesis, 201</w:t>
      </w:r>
      <w:r w:rsidR="00A53BDD">
        <w:rPr>
          <w:rFonts w:ascii="Times New Roman" w:hAnsi="Times New Roman" w:cs="Times New Roman"/>
          <w:color w:val="000000" w:themeColor="text1"/>
          <w:sz w:val="28"/>
          <w:szCs w:val="28"/>
        </w:rPr>
        <w:t>7</w:t>
      </w:r>
      <w:r w:rsidR="007635D3" w:rsidRPr="00A53BDD">
        <w:rPr>
          <w:rFonts w:ascii="Times New Roman" w:hAnsi="Times New Roman" w:cs="Times New Roman"/>
          <w:color w:val="000000" w:themeColor="text1"/>
          <w:sz w:val="28"/>
          <w:szCs w:val="28"/>
        </w:rPr>
        <w:t>, 2</w:t>
      </w:r>
      <w:r w:rsidR="00A53BDD">
        <w:rPr>
          <w:rFonts w:ascii="Times New Roman" w:hAnsi="Times New Roman" w:cs="Times New Roman"/>
          <w:color w:val="000000" w:themeColor="text1"/>
          <w:sz w:val="28"/>
          <w:szCs w:val="28"/>
        </w:rPr>
        <w:t>54</w:t>
      </w:r>
      <w:r w:rsidR="007635D3" w:rsidRPr="00A53BDD">
        <w:rPr>
          <w:rFonts w:ascii="Times New Roman" w:hAnsi="Times New Roman" w:cs="Times New Roman"/>
          <w:color w:val="000000" w:themeColor="text1"/>
          <w:sz w:val="28"/>
          <w:szCs w:val="28"/>
        </w:rPr>
        <w:t>. nr.).</w:t>
      </w:r>
    </w:p>
    <w:p w14:paraId="0FE5E35A" w14:textId="77777777" w:rsidR="00E51BEB" w:rsidRDefault="00E51BEB" w:rsidP="00E51BEB">
      <w:pPr>
        <w:spacing w:after="0" w:line="240" w:lineRule="auto"/>
        <w:ind w:firstLine="709"/>
        <w:jc w:val="both"/>
        <w:rPr>
          <w:rFonts w:ascii="Times New Roman" w:hAnsi="Times New Roman" w:cs="Times New Roman"/>
          <w:color w:val="000000" w:themeColor="text1"/>
          <w:sz w:val="28"/>
          <w:szCs w:val="28"/>
        </w:rPr>
      </w:pPr>
      <w:bookmarkStart w:id="46" w:name="p24"/>
      <w:bookmarkStart w:id="47" w:name="p-643072"/>
      <w:bookmarkEnd w:id="46"/>
      <w:bookmarkEnd w:id="47"/>
    </w:p>
    <w:p w14:paraId="2C282304" w14:textId="7116B9E1" w:rsidR="007635D3" w:rsidRPr="00A53BDD" w:rsidRDefault="00F91A83" w:rsidP="00E51BEB">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2</w:t>
      </w:r>
      <w:r w:rsidR="00674573">
        <w:rPr>
          <w:rFonts w:ascii="Times New Roman" w:hAnsi="Times New Roman" w:cs="Times New Roman"/>
          <w:color w:val="000000" w:themeColor="text1"/>
          <w:sz w:val="28"/>
          <w:szCs w:val="28"/>
        </w:rPr>
        <w:t>2</w:t>
      </w:r>
      <w:r w:rsidR="007635D3" w:rsidRPr="00A53BDD">
        <w:rPr>
          <w:rFonts w:ascii="Times New Roman" w:hAnsi="Times New Roman" w:cs="Times New Roman"/>
          <w:color w:val="000000" w:themeColor="text1"/>
          <w:sz w:val="28"/>
          <w:szCs w:val="28"/>
        </w:rPr>
        <w:t>. Noteikumi stājas spēkā 20</w:t>
      </w:r>
      <w:r w:rsidR="00A53BDD">
        <w:rPr>
          <w:rFonts w:ascii="Times New Roman" w:hAnsi="Times New Roman" w:cs="Times New Roman"/>
          <w:color w:val="000000" w:themeColor="text1"/>
          <w:sz w:val="28"/>
          <w:szCs w:val="28"/>
        </w:rPr>
        <w:t>21</w:t>
      </w:r>
      <w:r w:rsidR="007635D3" w:rsidRPr="00A53BDD">
        <w:rPr>
          <w:rFonts w:ascii="Times New Roman" w:hAnsi="Times New Roman" w:cs="Times New Roman"/>
          <w:color w:val="000000" w:themeColor="text1"/>
          <w:sz w:val="28"/>
          <w:szCs w:val="28"/>
        </w:rPr>
        <w:t>. gada 1. janvārī</w:t>
      </w:r>
      <w:proofErr w:type="gramEnd"/>
      <w:r w:rsidR="007635D3" w:rsidRPr="00A53BDD">
        <w:rPr>
          <w:rFonts w:ascii="Times New Roman" w:hAnsi="Times New Roman" w:cs="Times New Roman"/>
          <w:color w:val="000000" w:themeColor="text1"/>
          <w:sz w:val="28"/>
          <w:szCs w:val="28"/>
        </w:rPr>
        <w:t>.</w:t>
      </w:r>
    </w:p>
    <w:p w14:paraId="1AD422CD" w14:textId="2588743F" w:rsidR="00111F04" w:rsidRDefault="00111F04" w:rsidP="00E51BEB">
      <w:pPr>
        <w:spacing w:after="0" w:line="240" w:lineRule="auto"/>
        <w:rPr>
          <w:rFonts w:ascii="Times New Roman" w:hAnsi="Times New Roman" w:cs="Times New Roman"/>
          <w:sz w:val="28"/>
          <w:szCs w:val="28"/>
        </w:rPr>
      </w:pPr>
    </w:p>
    <w:p w14:paraId="7EE06309" w14:textId="77777777" w:rsidR="00E51BEB" w:rsidRDefault="00E51BEB" w:rsidP="00E51BEB">
      <w:pPr>
        <w:spacing w:after="0" w:line="240" w:lineRule="auto"/>
        <w:rPr>
          <w:rFonts w:ascii="Times New Roman" w:hAnsi="Times New Roman" w:cs="Times New Roman"/>
          <w:sz w:val="28"/>
          <w:szCs w:val="28"/>
        </w:rPr>
      </w:pPr>
    </w:p>
    <w:p w14:paraId="19C5ACAB" w14:textId="77777777" w:rsidR="00E51BEB" w:rsidRDefault="00E51BEB" w:rsidP="00E51BEB">
      <w:pPr>
        <w:spacing w:after="0" w:line="240" w:lineRule="auto"/>
        <w:rPr>
          <w:rFonts w:ascii="Times New Roman" w:hAnsi="Times New Roman" w:cs="Times New Roman"/>
          <w:sz w:val="28"/>
          <w:szCs w:val="28"/>
        </w:rPr>
      </w:pPr>
    </w:p>
    <w:p w14:paraId="4C01EA1B" w14:textId="77777777" w:rsidR="00E51BEB" w:rsidRPr="00DE283C" w:rsidRDefault="00E51BEB" w:rsidP="00F65CA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07EED0C" w14:textId="77777777" w:rsidR="00E51BEB" w:rsidRDefault="00E51BEB" w:rsidP="00F65CA7">
      <w:pPr>
        <w:pStyle w:val="Body"/>
        <w:tabs>
          <w:tab w:val="left" w:pos="6946"/>
        </w:tabs>
        <w:spacing w:after="0" w:line="240" w:lineRule="auto"/>
        <w:ind w:firstLine="709"/>
        <w:jc w:val="both"/>
        <w:rPr>
          <w:rFonts w:ascii="Times New Roman" w:hAnsi="Times New Roman"/>
          <w:color w:val="auto"/>
          <w:sz w:val="28"/>
          <w:lang w:val="de-DE"/>
        </w:rPr>
      </w:pPr>
    </w:p>
    <w:p w14:paraId="205893AB" w14:textId="77777777" w:rsidR="00E51BEB" w:rsidRDefault="00E51BEB" w:rsidP="00F65CA7">
      <w:pPr>
        <w:pStyle w:val="Body"/>
        <w:tabs>
          <w:tab w:val="left" w:pos="6946"/>
        </w:tabs>
        <w:spacing w:after="0" w:line="240" w:lineRule="auto"/>
        <w:ind w:firstLine="709"/>
        <w:jc w:val="both"/>
        <w:rPr>
          <w:rFonts w:ascii="Times New Roman" w:hAnsi="Times New Roman"/>
          <w:color w:val="auto"/>
          <w:sz w:val="28"/>
          <w:lang w:val="de-DE"/>
        </w:rPr>
      </w:pPr>
    </w:p>
    <w:p w14:paraId="0125C458" w14:textId="77777777" w:rsidR="00E51BEB" w:rsidRDefault="00E51BEB" w:rsidP="00F65CA7">
      <w:pPr>
        <w:pStyle w:val="Body"/>
        <w:tabs>
          <w:tab w:val="left" w:pos="6946"/>
        </w:tabs>
        <w:spacing w:after="0" w:line="240" w:lineRule="auto"/>
        <w:ind w:firstLine="709"/>
        <w:jc w:val="both"/>
        <w:rPr>
          <w:rFonts w:ascii="Times New Roman" w:hAnsi="Times New Roman"/>
          <w:color w:val="auto"/>
          <w:sz w:val="28"/>
          <w:lang w:val="de-DE"/>
        </w:rPr>
      </w:pPr>
    </w:p>
    <w:p w14:paraId="20EA0BF2" w14:textId="77777777" w:rsidR="00E51BEB" w:rsidRPr="00DE283C" w:rsidRDefault="00E51BEB" w:rsidP="00F65CA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E51BEB" w:rsidRPr="00DE283C" w:rsidSect="00E51BEB">
      <w:headerReference w:type="default" r:id="rId16"/>
      <w:footerReference w:type="default" r:id="rId17"/>
      <w:headerReference w:type="first" r:id="rId18"/>
      <w:footerReference w:type="first" r:id="rId19"/>
      <w:type w:val="continuous"/>
      <w:pgSz w:w="11906" w:h="16838" w:code="9"/>
      <w:pgMar w:top="1418"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98D2" w14:textId="77777777" w:rsidR="00FB73AB" w:rsidRDefault="00FB73AB" w:rsidP="007A71D3">
      <w:pPr>
        <w:spacing w:after="0" w:line="240" w:lineRule="auto"/>
      </w:pPr>
      <w:r>
        <w:separator/>
      </w:r>
    </w:p>
  </w:endnote>
  <w:endnote w:type="continuationSeparator" w:id="0">
    <w:p w14:paraId="131478CE" w14:textId="77777777" w:rsidR="00FB73AB" w:rsidRDefault="00FB73AB" w:rsidP="007A71D3">
      <w:pPr>
        <w:spacing w:after="0" w:line="240" w:lineRule="auto"/>
      </w:pPr>
      <w:r>
        <w:continuationSeparator/>
      </w:r>
    </w:p>
  </w:endnote>
  <w:endnote w:type="continuationNotice" w:id="1">
    <w:p w14:paraId="6056A7FE" w14:textId="77777777" w:rsidR="006A10A1" w:rsidRDefault="006A1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ADC4" w14:textId="0CDEC469" w:rsidR="00FB73AB" w:rsidRPr="00E51BEB" w:rsidRDefault="00FB73AB">
    <w:pPr>
      <w:pStyle w:val="Footer"/>
      <w:rPr>
        <w:rFonts w:ascii="Times New Roman" w:hAnsi="Times New Roman" w:cs="Times New Roman"/>
        <w:sz w:val="16"/>
        <w:szCs w:val="16"/>
      </w:rPr>
    </w:pPr>
    <w:r w:rsidRPr="00E51BEB">
      <w:rPr>
        <w:rFonts w:ascii="Times New Roman" w:hAnsi="Times New Roman" w:cs="Times New Roman"/>
        <w:sz w:val="16"/>
        <w:szCs w:val="16"/>
      </w:rPr>
      <w:t>N2488_0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A031" w14:textId="447A8D0E" w:rsidR="00FB73AB" w:rsidRPr="00E51BEB" w:rsidRDefault="00FB73AB">
    <w:pPr>
      <w:pStyle w:val="Footer"/>
      <w:rPr>
        <w:rFonts w:ascii="Times New Roman" w:hAnsi="Times New Roman" w:cs="Times New Roman"/>
        <w:sz w:val="16"/>
        <w:szCs w:val="16"/>
      </w:rPr>
    </w:pPr>
    <w:r w:rsidRPr="00E51BEB">
      <w:rPr>
        <w:rFonts w:ascii="Times New Roman" w:hAnsi="Times New Roman" w:cs="Times New Roman"/>
        <w:sz w:val="16"/>
        <w:szCs w:val="16"/>
      </w:rPr>
      <w:t>N2488_0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BC4C" w14:textId="77777777" w:rsidR="00FB73AB" w:rsidRDefault="00FB73AB" w:rsidP="007A71D3">
      <w:pPr>
        <w:spacing w:after="0" w:line="240" w:lineRule="auto"/>
      </w:pPr>
      <w:r>
        <w:separator/>
      </w:r>
    </w:p>
  </w:footnote>
  <w:footnote w:type="continuationSeparator" w:id="0">
    <w:p w14:paraId="30289B9E" w14:textId="77777777" w:rsidR="00FB73AB" w:rsidRDefault="00FB73AB" w:rsidP="007A71D3">
      <w:pPr>
        <w:spacing w:after="0" w:line="240" w:lineRule="auto"/>
      </w:pPr>
      <w:r>
        <w:continuationSeparator/>
      </w:r>
    </w:p>
  </w:footnote>
  <w:footnote w:type="continuationNotice" w:id="1">
    <w:p w14:paraId="2209C06A" w14:textId="77777777" w:rsidR="006A10A1" w:rsidRDefault="006A10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17124"/>
      <w:docPartObj>
        <w:docPartGallery w:val="Page Numbers (Top of Page)"/>
        <w:docPartUnique/>
      </w:docPartObj>
    </w:sdtPr>
    <w:sdtEndPr>
      <w:rPr>
        <w:rFonts w:ascii="Times New Roman" w:hAnsi="Times New Roman" w:cs="Times New Roman"/>
        <w:noProof/>
        <w:sz w:val="24"/>
        <w:szCs w:val="24"/>
      </w:rPr>
    </w:sdtEndPr>
    <w:sdtContent>
      <w:p w14:paraId="03DD9424" w14:textId="7E98C7F8" w:rsidR="00FB73AB" w:rsidRPr="00E51BEB" w:rsidRDefault="00FB73AB">
        <w:pPr>
          <w:pStyle w:val="Header"/>
          <w:jc w:val="center"/>
          <w:rPr>
            <w:rFonts w:ascii="Times New Roman" w:hAnsi="Times New Roman" w:cs="Times New Roman"/>
            <w:sz w:val="24"/>
            <w:szCs w:val="24"/>
          </w:rPr>
        </w:pPr>
        <w:r w:rsidRPr="00E51BEB">
          <w:rPr>
            <w:rFonts w:ascii="Times New Roman" w:hAnsi="Times New Roman" w:cs="Times New Roman"/>
            <w:sz w:val="24"/>
            <w:szCs w:val="24"/>
          </w:rPr>
          <w:fldChar w:fldCharType="begin"/>
        </w:r>
        <w:r w:rsidRPr="00E51BEB">
          <w:rPr>
            <w:rFonts w:ascii="Times New Roman" w:hAnsi="Times New Roman" w:cs="Times New Roman"/>
            <w:sz w:val="24"/>
            <w:szCs w:val="24"/>
          </w:rPr>
          <w:instrText xml:space="preserve"> PAGE   \* MERGEFORMAT </w:instrText>
        </w:r>
        <w:r w:rsidRPr="00E51BEB">
          <w:rPr>
            <w:rFonts w:ascii="Times New Roman" w:hAnsi="Times New Roman" w:cs="Times New Roman"/>
            <w:sz w:val="24"/>
            <w:szCs w:val="24"/>
          </w:rPr>
          <w:fldChar w:fldCharType="separate"/>
        </w:r>
        <w:r>
          <w:rPr>
            <w:rFonts w:ascii="Times New Roman" w:hAnsi="Times New Roman" w:cs="Times New Roman"/>
            <w:noProof/>
            <w:sz w:val="24"/>
            <w:szCs w:val="24"/>
          </w:rPr>
          <w:t>7</w:t>
        </w:r>
        <w:r w:rsidRPr="00E51BEB">
          <w:rPr>
            <w:rFonts w:ascii="Times New Roman" w:hAnsi="Times New Roman" w:cs="Times New Roman"/>
            <w:noProof/>
            <w:sz w:val="24"/>
            <w:szCs w:val="24"/>
          </w:rPr>
          <w:fldChar w:fldCharType="end"/>
        </w:r>
      </w:p>
    </w:sdtContent>
  </w:sdt>
  <w:p w14:paraId="70F93A1C" w14:textId="77777777" w:rsidR="00FB73AB" w:rsidRPr="00E51BEB" w:rsidRDefault="00FB73A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4B52" w14:textId="77777777" w:rsidR="00FB73AB" w:rsidRPr="003629D6" w:rsidRDefault="00FB73AB">
    <w:pPr>
      <w:pStyle w:val="Header"/>
    </w:pPr>
  </w:p>
  <w:p w14:paraId="6053F539" w14:textId="01ACC43C" w:rsidR="00FB73AB" w:rsidRDefault="00FB73AB">
    <w:pPr>
      <w:pStyle w:val="Header"/>
    </w:pPr>
    <w:r>
      <w:rPr>
        <w:noProof/>
        <w:lang w:val="en-US"/>
      </w:rPr>
      <w:drawing>
        <wp:inline distT="0" distB="0" distL="0" distR="0" wp14:anchorId="1ECD9588" wp14:editId="4FEE3D2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D3"/>
    <w:rsid w:val="000368FE"/>
    <w:rsid w:val="0006067C"/>
    <w:rsid w:val="00061FAA"/>
    <w:rsid w:val="00064215"/>
    <w:rsid w:val="000756B0"/>
    <w:rsid w:val="000A78D3"/>
    <w:rsid w:val="000D2A0A"/>
    <w:rsid w:val="000E4056"/>
    <w:rsid w:val="00111F04"/>
    <w:rsid w:val="00171AEA"/>
    <w:rsid w:val="001A52A2"/>
    <w:rsid w:val="001A6046"/>
    <w:rsid w:val="001B2AB9"/>
    <w:rsid w:val="00207DC9"/>
    <w:rsid w:val="002215E3"/>
    <w:rsid w:val="00271E8F"/>
    <w:rsid w:val="002772CA"/>
    <w:rsid w:val="00285A8B"/>
    <w:rsid w:val="00295017"/>
    <w:rsid w:val="00295AE6"/>
    <w:rsid w:val="002B5203"/>
    <w:rsid w:val="002B7A14"/>
    <w:rsid w:val="002F2AE6"/>
    <w:rsid w:val="002F6FF8"/>
    <w:rsid w:val="00305A29"/>
    <w:rsid w:val="00320782"/>
    <w:rsid w:val="00332F55"/>
    <w:rsid w:val="00347256"/>
    <w:rsid w:val="00366B80"/>
    <w:rsid w:val="003903FB"/>
    <w:rsid w:val="003E35E3"/>
    <w:rsid w:val="003E6A69"/>
    <w:rsid w:val="004458F6"/>
    <w:rsid w:val="004700B6"/>
    <w:rsid w:val="004A7184"/>
    <w:rsid w:val="004B433A"/>
    <w:rsid w:val="004B6601"/>
    <w:rsid w:val="00500B4E"/>
    <w:rsid w:val="00521E1F"/>
    <w:rsid w:val="00537122"/>
    <w:rsid w:val="005B25FF"/>
    <w:rsid w:val="005D45E7"/>
    <w:rsid w:val="005F1329"/>
    <w:rsid w:val="005F2AC4"/>
    <w:rsid w:val="00614819"/>
    <w:rsid w:val="00662E90"/>
    <w:rsid w:val="00674573"/>
    <w:rsid w:val="00682A60"/>
    <w:rsid w:val="006A10A1"/>
    <w:rsid w:val="006B4240"/>
    <w:rsid w:val="006D3DE6"/>
    <w:rsid w:val="00743EDA"/>
    <w:rsid w:val="007635D3"/>
    <w:rsid w:val="00797E94"/>
    <w:rsid w:val="007A71D3"/>
    <w:rsid w:val="007D613C"/>
    <w:rsid w:val="007F0A39"/>
    <w:rsid w:val="008123F6"/>
    <w:rsid w:val="0083138D"/>
    <w:rsid w:val="00873088"/>
    <w:rsid w:val="0089237D"/>
    <w:rsid w:val="0089275B"/>
    <w:rsid w:val="00892A36"/>
    <w:rsid w:val="008962D1"/>
    <w:rsid w:val="008B5E2F"/>
    <w:rsid w:val="009205CF"/>
    <w:rsid w:val="00932EF3"/>
    <w:rsid w:val="009618CD"/>
    <w:rsid w:val="00983C4E"/>
    <w:rsid w:val="009B486E"/>
    <w:rsid w:val="00A162D2"/>
    <w:rsid w:val="00A51AC2"/>
    <w:rsid w:val="00A53BDD"/>
    <w:rsid w:val="00A67D29"/>
    <w:rsid w:val="00A808ED"/>
    <w:rsid w:val="00AD064E"/>
    <w:rsid w:val="00B02B81"/>
    <w:rsid w:val="00B67D5B"/>
    <w:rsid w:val="00B91B59"/>
    <w:rsid w:val="00BB1BA2"/>
    <w:rsid w:val="00BF2FDE"/>
    <w:rsid w:val="00C11F18"/>
    <w:rsid w:val="00C13828"/>
    <w:rsid w:val="00C5763B"/>
    <w:rsid w:val="00CA223C"/>
    <w:rsid w:val="00CF634A"/>
    <w:rsid w:val="00D07317"/>
    <w:rsid w:val="00D16A2B"/>
    <w:rsid w:val="00D20FE9"/>
    <w:rsid w:val="00DC2194"/>
    <w:rsid w:val="00DD44C7"/>
    <w:rsid w:val="00E17765"/>
    <w:rsid w:val="00E51BEB"/>
    <w:rsid w:val="00E738DF"/>
    <w:rsid w:val="00EB7F40"/>
    <w:rsid w:val="00EC7311"/>
    <w:rsid w:val="00F268DD"/>
    <w:rsid w:val="00F3519B"/>
    <w:rsid w:val="00F65CA7"/>
    <w:rsid w:val="00F91A83"/>
    <w:rsid w:val="00FA211B"/>
    <w:rsid w:val="00FB3BDD"/>
    <w:rsid w:val="00FB7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C307"/>
  <w15:docId w15:val="{C65FB4D8-E8F2-4256-A004-51E48BD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D3"/>
    <w:rPr>
      <w:color w:val="0563C1" w:themeColor="hyperlink"/>
      <w:u w:val="single"/>
    </w:rPr>
  </w:style>
  <w:style w:type="character" w:customStyle="1" w:styleId="UnresolvedMention1">
    <w:name w:val="Unresolved Mention1"/>
    <w:basedOn w:val="DefaultParagraphFont"/>
    <w:uiPriority w:val="99"/>
    <w:semiHidden/>
    <w:unhideWhenUsed/>
    <w:rsid w:val="007635D3"/>
    <w:rPr>
      <w:color w:val="605E5C"/>
      <w:shd w:val="clear" w:color="auto" w:fill="E1DFDD"/>
    </w:rPr>
  </w:style>
  <w:style w:type="paragraph" w:customStyle="1" w:styleId="RakstzCharCharRakstzCharCharRakstz">
    <w:name w:val="Rakstz. Char Char Rakstz. Char Char Rakstz."/>
    <w:basedOn w:val="Normal"/>
    <w:rsid w:val="00A53BDD"/>
    <w:pPr>
      <w:spacing w:line="240" w:lineRule="exact"/>
    </w:pPr>
    <w:rPr>
      <w:rFonts w:ascii="Tahoma" w:eastAsia="Times New Roman" w:hAnsi="Tahoma" w:cs="Tahoma"/>
      <w:sz w:val="20"/>
      <w:szCs w:val="20"/>
      <w:lang w:val="en-US"/>
    </w:rPr>
  </w:style>
  <w:style w:type="paragraph" w:styleId="Header">
    <w:name w:val="header"/>
    <w:basedOn w:val="Normal"/>
    <w:link w:val="HeaderChar"/>
    <w:uiPriority w:val="99"/>
    <w:unhideWhenUsed/>
    <w:rsid w:val="007A71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1D3"/>
  </w:style>
  <w:style w:type="paragraph" w:styleId="Footer">
    <w:name w:val="footer"/>
    <w:basedOn w:val="Normal"/>
    <w:link w:val="FooterChar"/>
    <w:uiPriority w:val="99"/>
    <w:unhideWhenUsed/>
    <w:rsid w:val="007A71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1D3"/>
  </w:style>
  <w:style w:type="paragraph" w:styleId="BalloonText">
    <w:name w:val="Balloon Text"/>
    <w:basedOn w:val="Normal"/>
    <w:link w:val="BalloonTextChar"/>
    <w:uiPriority w:val="99"/>
    <w:semiHidden/>
    <w:unhideWhenUsed/>
    <w:rsid w:val="006B4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240"/>
    <w:rPr>
      <w:rFonts w:ascii="Segoe UI" w:hAnsi="Segoe UI" w:cs="Segoe UI"/>
      <w:sz w:val="18"/>
      <w:szCs w:val="18"/>
    </w:rPr>
  </w:style>
  <w:style w:type="paragraph" w:customStyle="1" w:styleId="tv213">
    <w:name w:val="tv213"/>
    <w:basedOn w:val="Normal"/>
    <w:rsid w:val="004A71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62E90"/>
    <w:rPr>
      <w:sz w:val="16"/>
      <w:szCs w:val="16"/>
    </w:rPr>
  </w:style>
  <w:style w:type="paragraph" w:styleId="CommentText">
    <w:name w:val="annotation text"/>
    <w:basedOn w:val="Normal"/>
    <w:link w:val="CommentTextChar"/>
    <w:uiPriority w:val="99"/>
    <w:semiHidden/>
    <w:unhideWhenUsed/>
    <w:rsid w:val="00662E90"/>
    <w:pPr>
      <w:spacing w:line="240" w:lineRule="auto"/>
    </w:pPr>
    <w:rPr>
      <w:sz w:val="20"/>
      <w:szCs w:val="20"/>
    </w:rPr>
  </w:style>
  <w:style w:type="character" w:customStyle="1" w:styleId="CommentTextChar">
    <w:name w:val="Comment Text Char"/>
    <w:basedOn w:val="DefaultParagraphFont"/>
    <w:link w:val="CommentText"/>
    <w:uiPriority w:val="99"/>
    <w:semiHidden/>
    <w:rsid w:val="00662E90"/>
    <w:rPr>
      <w:sz w:val="20"/>
      <w:szCs w:val="20"/>
    </w:rPr>
  </w:style>
  <w:style w:type="paragraph" w:styleId="CommentSubject">
    <w:name w:val="annotation subject"/>
    <w:basedOn w:val="CommentText"/>
    <w:next w:val="CommentText"/>
    <w:link w:val="CommentSubjectChar"/>
    <w:uiPriority w:val="99"/>
    <w:semiHidden/>
    <w:unhideWhenUsed/>
    <w:rsid w:val="00662E90"/>
    <w:rPr>
      <w:b/>
      <w:bCs/>
    </w:rPr>
  </w:style>
  <w:style w:type="character" w:customStyle="1" w:styleId="CommentSubjectChar">
    <w:name w:val="Comment Subject Char"/>
    <w:basedOn w:val="CommentTextChar"/>
    <w:link w:val="CommentSubject"/>
    <w:uiPriority w:val="99"/>
    <w:semiHidden/>
    <w:rsid w:val="00662E90"/>
    <w:rPr>
      <w:b/>
      <w:bCs/>
      <w:sz w:val="20"/>
      <w:szCs w:val="20"/>
    </w:rPr>
  </w:style>
  <w:style w:type="character" w:customStyle="1" w:styleId="UnresolvedMention2">
    <w:name w:val="Unresolved Mention2"/>
    <w:basedOn w:val="DefaultParagraphFont"/>
    <w:uiPriority w:val="99"/>
    <w:semiHidden/>
    <w:unhideWhenUsed/>
    <w:rsid w:val="001A6046"/>
    <w:rPr>
      <w:color w:val="605E5C"/>
      <w:shd w:val="clear" w:color="auto" w:fill="E1DFDD"/>
    </w:rPr>
  </w:style>
  <w:style w:type="paragraph" w:customStyle="1" w:styleId="Body">
    <w:name w:val="Body"/>
    <w:rsid w:val="00E51BEB"/>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9806">
      <w:bodyDiv w:val="1"/>
      <w:marLeft w:val="0"/>
      <w:marRight w:val="0"/>
      <w:marTop w:val="0"/>
      <w:marBottom w:val="0"/>
      <w:divBdr>
        <w:top w:val="none" w:sz="0" w:space="0" w:color="auto"/>
        <w:left w:val="none" w:sz="0" w:space="0" w:color="auto"/>
        <w:bottom w:val="none" w:sz="0" w:space="0" w:color="auto"/>
        <w:right w:val="none" w:sz="0" w:space="0" w:color="auto"/>
      </w:divBdr>
      <w:divsChild>
        <w:div w:id="422917648">
          <w:marLeft w:val="0"/>
          <w:marRight w:val="0"/>
          <w:marTop w:val="0"/>
          <w:marBottom w:val="0"/>
          <w:divBdr>
            <w:top w:val="none" w:sz="0" w:space="0" w:color="auto"/>
            <w:left w:val="none" w:sz="0" w:space="0" w:color="auto"/>
            <w:bottom w:val="none" w:sz="0" w:space="0" w:color="auto"/>
            <w:right w:val="none" w:sz="0" w:space="0" w:color="auto"/>
          </w:divBdr>
        </w:div>
        <w:div w:id="465247647">
          <w:marLeft w:val="0"/>
          <w:marRight w:val="0"/>
          <w:marTop w:val="0"/>
          <w:marBottom w:val="0"/>
          <w:divBdr>
            <w:top w:val="none" w:sz="0" w:space="0" w:color="auto"/>
            <w:left w:val="none" w:sz="0" w:space="0" w:color="auto"/>
            <w:bottom w:val="none" w:sz="0" w:space="0" w:color="auto"/>
            <w:right w:val="none" w:sz="0" w:space="0" w:color="auto"/>
          </w:divBdr>
        </w:div>
        <w:div w:id="1564678580">
          <w:marLeft w:val="0"/>
          <w:marRight w:val="0"/>
          <w:marTop w:val="0"/>
          <w:marBottom w:val="0"/>
          <w:divBdr>
            <w:top w:val="none" w:sz="0" w:space="0" w:color="auto"/>
            <w:left w:val="none" w:sz="0" w:space="0" w:color="auto"/>
            <w:bottom w:val="none" w:sz="0" w:space="0" w:color="auto"/>
            <w:right w:val="none" w:sz="0" w:space="0" w:color="auto"/>
          </w:divBdr>
        </w:div>
        <w:div w:id="376318071">
          <w:marLeft w:val="0"/>
          <w:marRight w:val="0"/>
          <w:marTop w:val="0"/>
          <w:marBottom w:val="0"/>
          <w:divBdr>
            <w:top w:val="none" w:sz="0" w:space="0" w:color="auto"/>
            <w:left w:val="none" w:sz="0" w:space="0" w:color="auto"/>
            <w:bottom w:val="none" w:sz="0" w:space="0" w:color="auto"/>
            <w:right w:val="none" w:sz="0" w:space="0" w:color="auto"/>
          </w:divBdr>
        </w:div>
        <w:div w:id="2118867006">
          <w:marLeft w:val="0"/>
          <w:marRight w:val="0"/>
          <w:marTop w:val="0"/>
          <w:marBottom w:val="0"/>
          <w:divBdr>
            <w:top w:val="none" w:sz="0" w:space="0" w:color="auto"/>
            <w:left w:val="none" w:sz="0" w:space="0" w:color="auto"/>
            <w:bottom w:val="none" w:sz="0" w:space="0" w:color="auto"/>
            <w:right w:val="none" w:sz="0" w:space="0" w:color="auto"/>
          </w:divBdr>
        </w:div>
        <w:div w:id="1858814410">
          <w:marLeft w:val="0"/>
          <w:marRight w:val="0"/>
          <w:marTop w:val="0"/>
          <w:marBottom w:val="0"/>
          <w:divBdr>
            <w:top w:val="none" w:sz="0" w:space="0" w:color="auto"/>
            <w:left w:val="none" w:sz="0" w:space="0" w:color="auto"/>
            <w:bottom w:val="none" w:sz="0" w:space="0" w:color="auto"/>
            <w:right w:val="none" w:sz="0" w:space="0" w:color="auto"/>
          </w:divBdr>
        </w:div>
        <w:div w:id="1989478243">
          <w:marLeft w:val="0"/>
          <w:marRight w:val="0"/>
          <w:marTop w:val="0"/>
          <w:marBottom w:val="0"/>
          <w:divBdr>
            <w:top w:val="none" w:sz="0" w:space="0" w:color="auto"/>
            <w:left w:val="none" w:sz="0" w:space="0" w:color="auto"/>
            <w:bottom w:val="none" w:sz="0" w:space="0" w:color="auto"/>
            <w:right w:val="none" w:sz="0" w:space="0" w:color="auto"/>
          </w:divBdr>
        </w:div>
        <w:div w:id="1687977755">
          <w:marLeft w:val="0"/>
          <w:marRight w:val="0"/>
          <w:marTop w:val="0"/>
          <w:marBottom w:val="0"/>
          <w:divBdr>
            <w:top w:val="none" w:sz="0" w:space="0" w:color="auto"/>
            <w:left w:val="none" w:sz="0" w:space="0" w:color="auto"/>
            <w:bottom w:val="none" w:sz="0" w:space="0" w:color="auto"/>
            <w:right w:val="none" w:sz="0" w:space="0" w:color="auto"/>
          </w:divBdr>
        </w:div>
        <w:div w:id="1332413336">
          <w:marLeft w:val="0"/>
          <w:marRight w:val="0"/>
          <w:marTop w:val="0"/>
          <w:marBottom w:val="0"/>
          <w:divBdr>
            <w:top w:val="none" w:sz="0" w:space="0" w:color="auto"/>
            <w:left w:val="none" w:sz="0" w:space="0" w:color="auto"/>
            <w:bottom w:val="none" w:sz="0" w:space="0" w:color="auto"/>
            <w:right w:val="none" w:sz="0" w:space="0" w:color="auto"/>
          </w:divBdr>
        </w:div>
        <w:div w:id="1881357132">
          <w:marLeft w:val="0"/>
          <w:marRight w:val="0"/>
          <w:marTop w:val="0"/>
          <w:marBottom w:val="0"/>
          <w:divBdr>
            <w:top w:val="none" w:sz="0" w:space="0" w:color="auto"/>
            <w:left w:val="none" w:sz="0" w:space="0" w:color="auto"/>
            <w:bottom w:val="none" w:sz="0" w:space="0" w:color="auto"/>
            <w:right w:val="none" w:sz="0" w:space="0" w:color="auto"/>
          </w:divBdr>
        </w:div>
        <w:div w:id="1927569434">
          <w:marLeft w:val="0"/>
          <w:marRight w:val="0"/>
          <w:marTop w:val="0"/>
          <w:marBottom w:val="0"/>
          <w:divBdr>
            <w:top w:val="none" w:sz="0" w:space="0" w:color="auto"/>
            <w:left w:val="none" w:sz="0" w:space="0" w:color="auto"/>
            <w:bottom w:val="none" w:sz="0" w:space="0" w:color="auto"/>
            <w:right w:val="none" w:sz="0" w:space="0" w:color="auto"/>
          </w:divBdr>
        </w:div>
        <w:div w:id="1834832814">
          <w:marLeft w:val="0"/>
          <w:marRight w:val="0"/>
          <w:marTop w:val="0"/>
          <w:marBottom w:val="0"/>
          <w:divBdr>
            <w:top w:val="none" w:sz="0" w:space="0" w:color="auto"/>
            <w:left w:val="none" w:sz="0" w:space="0" w:color="auto"/>
            <w:bottom w:val="none" w:sz="0" w:space="0" w:color="auto"/>
            <w:right w:val="none" w:sz="0" w:space="0" w:color="auto"/>
          </w:divBdr>
        </w:div>
        <w:div w:id="1772621038">
          <w:marLeft w:val="0"/>
          <w:marRight w:val="0"/>
          <w:marTop w:val="0"/>
          <w:marBottom w:val="0"/>
          <w:divBdr>
            <w:top w:val="none" w:sz="0" w:space="0" w:color="auto"/>
            <w:left w:val="none" w:sz="0" w:space="0" w:color="auto"/>
            <w:bottom w:val="none" w:sz="0" w:space="0" w:color="auto"/>
            <w:right w:val="none" w:sz="0" w:space="0" w:color="auto"/>
          </w:divBdr>
        </w:div>
        <w:div w:id="406805382">
          <w:marLeft w:val="0"/>
          <w:marRight w:val="0"/>
          <w:marTop w:val="0"/>
          <w:marBottom w:val="0"/>
          <w:divBdr>
            <w:top w:val="none" w:sz="0" w:space="0" w:color="auto"/>
            <w:left w:val="none" w:sz="0" w:space="0" w:color="auto"/>
            <w:bottom w:val="none" w:sz="0" w:space="0" w:color="auto"/>
            <w:right w:val="none" w:sz="0" w:space="0" w:color="auto"/>
          </w:divBdr>
        </w:div>
        <w:div w:id="1285767948">
          <w:marLeft w:val="0"/>
          <w:marRight w:val="0"/>
          <w:marTop w:val="0"/>
          <w:marBottom w:val="0"/>
          <w:divBdr>
            <w:top w:val="none" w:sz="0" w:space="0" w:color="auto"/>
            <w:left w:val="none" w:sz="0" w:space="0" w:color="auto"/>
            <w:bottom w:val="none" w:sz="0" w:space="0" w:color="auto"/>
            <w:right w:val="none" w:sz="0" w:space="0" w:color="auto"/>
          </w:divBdr>
        </w:div>
        <w:div w:id="1165894637">
          <w:marLeft w:val="0"/>
          <w:marRight w:val="0"/>
          <w:marTop w:val="0"/>
          <w:marBottom w:val="0"/>
          <w:divBdr>
            <w:top w:val="none" w:sz="0" w:space="0" w:color="auto"/>
            <w:left w:val="none" w:sz="0" w:space="0" w:color="auto"/>
            <w:bottom w:val="none" w:sz="0" w:space="0" w:color="auto"/>
            <w:right w:val="none" w:sz="0" w:space="0" w:color="auto"/>
          </w:divBdr>
        </w:div>
        <w:div w:id="1212964222">
          <w:marLeft w:val="0"/>
          <w:marRight w:val="0"/>
          <w:marTop w:val="0"/>
          <w:marBottom w:val="0"/>
          <w:divBdr>
            <w:top w:val="none" w:sz="0" w:space="0" w:color="auto"/>
            <w:left w:val="none" w:sz="0" w:space="0" w:color="auto"/>
            <w:bottom w:val="none" w:sz="0" w:space="0" w:color="auto"/>
            <w:right w:val="none" w:sz="0" w:space="0" w:color="auto"/>
          </w:divBdr>
        </w:div>
        <w:div w:id="1509446921">
          <w:marLeft w:val="0"/>
          <w:marRight w:val="0"/>
          <w:marTop w:val="0"/>
          <w:marBottom w:val="0"/>
          <w:divBdr>
            <w:top w:val="none" w:sz="0" w:space="0" w:color="auto"/>
            <w:left w:val="none" w:sz="0" w:space="0" w:color="auto"/>
            <w:bottom w:val="none" w:sz="0" w:space="0" w:color="auto"/>
            <w:right w:val="none" w:sz="0" w:space="0" w:color="auto"/>
          </w:divBdr>
        </w:div>
        <w:div w:id="1274020680">
          <w:marLeft w:val="0"/>
          <w:marRight w:val="0"/>
          <w:marTop w:val="0"/>
          <w:marBottom w:val="0"/>
          <w:divBdr>
            <w:top w:val="none" w:sz="0" w:space="0" w:color="auto"/>
            <w:left w:val="none" w:sz="0" w:space="0" w:color="auto"/>
            <w:bottom w:val="none" w:sz="0" w:space="0" w:color="auto"/>
            <w:right w:val="none" w:sz="0" w:space="0" w:color="auto"/>
          </w:divBdr>
        </w:div>
        <w:div w:id="1892112353">
          <w:marLeft w:val="0"/>
          <w:marRight w:val="0"/>
          <w:marTop w:val="0"/>
          <w:marBottom w:val="0"/>
          <w:divBdr>
            <w:top w:val="none" w:sz="0" w:space="0" w:color="auto"/>
            <w:left w:val="none" w:sz="0" w:space="0" w:color="auto"/>
            <w:bottom w:val="none" w:sz="0" w:space="0" w:color="auto"/>
            <w:right w:val="none" w:sz="0" w:space="0" w:color="auto"/>
          </w:divBdr>
        </w:div>
        <w:div w:id="10841972">
          <w:marLeft w:val="0"/>
          <w:marRight w:val="0"/>
          <w:marTop w:val="0"/>
          <w:marBottom w:val="0"/>
          <w:divBdr>
            <w:top w:val="none" w:sz="0" w:space="0" w:color="auto"/>
            <w:left w:val="none" w:sz="0" w:space="0" w:color="auto"/>
            <w:bottom w:val="none" w:sz="0" w:space="0" w:color="auto"/>
            <w:right w:val="none" w:sz="0" w:space="0" w:color="auto"/>
          </w:divBdr>
        </w:div>
        <w:div w:id="1694763100">
          <w:marLeft w:val="0"/>
          <w:marRight w:val="0"/>
          <w:marTop w:val="0"/>
          <w:marBottom w:val="0"/>
          <w:divBdr>
            <w:top w:val="none" w:sz="0" w:space="0" w:color="auto"/>
            <w:left w:val="none" w:sz="0" w:space="0" w:color="auto"/>
            <w:bottom w:val="none" w:sz="0" w:space="0" w:color="auto"/>
            <w:right w:val="none" w:sz="0" w:space="0" w:color="auto"/>
          </w:divBdr>
        </w:div>
        <w:div w:id="1320960506">
          <w:marLeft w:val="0"/>
          <w:marRight w:val="0"/>
          <w:marTop w:val="0"/>
          <w:marBottom w:val="0"/>
          <w:divBdr>
            <w:top w:val="none" w:sz="0" w:space="0" w:color="auto"/>
            <w:left w:val="none" w:sz="0" w:space="0" w:color="auto"/>
            <w:bottom w:val="none" w:sz="0" w:space="0" w:color="auto"/>
            <w:right w:val="none" w:sz="0" w:space="0" w:color="auto"/>
          </w:divBdr>
        </w:div>
        <w:div w:id="618145454">
          <w:marLeft w:val="0"/>
          <w:marRight w:val="0"/>
          <w:marTop w:val="0"/>
          <w:marBottom w:val="0"/>
          <w:divBdr>
            <w:top w:val="none" w:sz="0" w:space="0" w:color="auto"/>
            <w:left w:val="none" w:sz="0" w:space="0" w:color="auto"/>
            <w:bottom w:val="none" w:sz="0" w:space="0" w:color="auto"/>
            <w:right w:val="none" w:sz="0" w:space="0" w:color="auto"/>
          </w:divBdr>
        </w:div>
        <w:div w:id="2075619361">
          <w:marLeft w:val="0"/>
          <w:marRight w:val="0"/>
          <w:marTop w:val="0"/>
          <w:marBottom w:val="0"/>
          <w:divBdr>
            <w:top w:val="none" w:sz="0" w:space="0" w:color="auto"/>
            <w:left w:val="none" w:sz="0" w:space="0" w:color="auto"/>
            <w:bottom w:val="none" w:sz="0" w:space="0" w:color="auto"/>
            <w:right w:val="none" w:sz="0" w:space="0" w:color="auto"/>
          </w:divBdr>
        </w:div>
        <w:div w:id="1207987215">
          <w:marLeft w:val="0"/>
          <w:marRight w:val="0"/>
          <w:marTop w:val="0"/>
          <w:marBottom w:val="0"/>
          <w:divBdr>
            <w:top w:val="none" w:sz="0" w:space="0" w:color="auto"/>
            <w:left w:val="none" w:sz="0" w:space="0" w:color="auto"/>
            <w:bottom w:val="none" w:sz="0" w:space="0" w:color="auto"/>
            <w:right w:val="none" w:sz="0" w:space="0" w:color="auto"/>
          </w:divBdr>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1460882422">
          <w:marLeft w:val="0"/>
          <w:marRight w:val="0"/>
          <w:marTop w:val="0"/>
          <w:marBottom w:val="0"/>
          <w:divBdr>
            <w:top w:val="none" w:sz="0" w:space="0" w:color="auto"/>
            <w:left w:val="none" w:sz="0" w:space="0" w:color="auto"/>
            <w:bottom w:val="none" w:sz="0" w:space="0" w:color="auto"/>
            <w:right w:val="none" w:sz="0" w:space="0" w:color="auto"/>
          </w:divBdr>
        </w:div>
        <w:div w:id="1277525838">
          <w:marLeft w:val="0"/>
          <w:marRight w:val="0"/>
          <w:marTop w:val="0"/>
          <w:marBottom w:val="0"/>
          <w:divBdr>
            <w:top w:val="none" w:sz="0" w:space="0" w:color="auto"/>
            <w:left w:val="none" w:sz="0" w:space="0" w:color="auto"/>
            <w:bottom w:val="none" w:sz="0" w:space="0" w:color="auto"/>
            <w:right w:val="none" w:sz="0" w:space="0" w:color="auto"/>
          </w:divBdr>
        </w:div>
        <w:div w:id="264777618">
          <w:marLeft w:val="0"/>
          <w:marRight w:val="0"/>
          <w:marTop w:val="0"/>
          <w:marBottom w:val="0"/>
          <w:divBdr>
            <w:top w:val="none" w:sz="0" w:space="0" w:color="auto"/>
            <w:left w:val="none" w:sz="0" w:space="0" w:color="auto"/>
            <w:bottom w:val="none" w:sz="0" w:space="0" w:color="auto"/>
            <w:right w:val="none" w:sz="0" w:space="0" w:color="auto"/>
          </w:divBdr>
        </w:div>
      </w:divsChild>
    </w:div>
    <w:div w:id="1636914428">
      <w:bodyDiv w:val="1"/>
      <w:marLeft w:val="0"/>
      <w:marRight w:val="0"/>
      <w:marTop w:val="0"/>
      <w:marBottom w:val="0"/>
      <w:divBdr>
        <w:top w:val="none" w:sz="0" w:space="0" w:color="auto"/>
        <w:left w:val="none" w:sz="0" w:space="0" w:color="auto"/>
        <w:bottom w:val="none" w:sz="0" w:space="0" w:color="auto"/>
        <w:right w:val="none" w:sz="0" w:space="0" w:color="auto"/>
      </w:divBdr>
      <w:divsChild>
        <w:div w:id="290288143">
          <w:marLeft w:val="0"/>
          <w:marRight w:val="0"/>
          <w:marTop w:val="0"/>
          <w:marBottom w:val="0"/>
          <w:divBdr>
            <w:top w:val="none" w:sz="0" w:space="0" w:color="auto"/>
            <w:left w:val="none" w:sz="0" w:space="0" w:color="auto"/>
            <w:bottom w:val="none" w:sz="0" w:space="0" w:color="auto"/>
            <w:right w:val="none" w:sz="0" w:space="0" w:color="auto"/>
          </w:divBdr>
        </w:div>
        <w:div w:id="1089153750">
          <w:marLeft w:val="0"/>
          <w:marRight w:val="0"/>
          <w:marTop w:val="0"/>
          <w:marBottom w:val="0"/>
          <w:divBdr>
            <w:top w:val="none" w:sz="0" w:space="0" w:color="auto"/>
            <w:left w:val="none" w:sz="0" w:space="0" w:color="auto"/>
            <w:bottom w:val="none" w:sz="0" w:space="0" w:color="auto"/>
            <w:right w:val="none" w:sz="0" w:space="0" w:color="auto"/>
          </w:divBdr>
        </w:div>
        <w:div w:id="1618831303">
          <w:marLeft w:val="0"/>
          <w:marRight w:val="0"/>
          <w:marTop w:val="0"/>
          <w:marBottom w:val="0"/>
          <w:divBdr>
            <w:top w:val="none" w:sz="0" w:space="0" w:color="auto"/>
            <w:left w:val="none" w:sz="0" w:space="0" w:color="auto"/>
            <w:bottom w:val="none" w:sz="0" w:space="0" w:color="auto"/>
            <w:right w:val="none" w:sz="0" w:space="0" w:color="auto"/>
          </w:divBdr>
        </w:div>
        <w:div w:id="1555460758">
          <w:marLeft w:val="0"/>
          <w:marRight w:val="0"/>
          <w:marTop w:val="0"/>
          <w:marBottom w:val="0"/>
          <w:divBdr>
            <w:top w:val="none" w:sz="0" w:space="0" w:color="auto"/>
            <w:left w:val="none" w:sz="0" w:space="0" w:color="auto"/>
            <w:bottom w:val="none" w:sz="0" w:space="0" w:color="auto"/>
            <w:right w:val="none" w:sz="0" w:space="0" w:color="auto"/>
          </w:divBdr>
        </w:div>
        <w:div w:id="83494950">
          <w:marLeft w:val="0"/>
          <w:marRight w:val="0"/>
          <w:marTop w:val="0"/>
          <w:marBottom w:val="0"/>
          <w:divBdr>
            <w:top w:val="none" w:sz="0" w:space="0" w:color="auto"/>
            <w:left w:val="none" w:sz="0" w:space="0" w:color="auto"/>
            <w:bottom w:val="none" w:sz="0" w:space="0" w:color="auto"/>
            <w:right w:val="none" w:sz="0" w:space="0" w:color="auto"/>
          </w:divBdr>
        </w:div>
        <w:div w:id="421150702">
          <w:marLeft w:val="0"/>
          <w:marRight w:val="0"/>
          <w:marTop w:val="0"/>
          <w:marBottom w:val="0"/>
          <w:divBdr>
            <w:top w:val="none" w:sz="0" w:space="0" w:color="auto"/>
            <w:left w:val="none" w:sz="0" w:space="0" w:color="auto"/>
            <w:bottom w:val="none" w:sz="0" w:space="0" w:color="auto"/>
            <w:right w:val="none" w:sz="0" w:space="0" w:color="auto"/>
          </w:divBdr>
        </w:div>
        <w:div w:id="696076336">
          <w:marLeft w:val="0"/>
          <w:marRight w:val="0"/>
          <w:marTop w:val="0"/>
          <w:marBottom w:val="0"/>
          <w:divBdr>
            <w:top w:val="none" w:sz="0" w:space="0" w:color="auto"/>
            <w:left w:val="none" w:sz="0" w:space="0" w:color="auto"/>
            <w:bottom w:val="none" w:sz="0" w:space="0" w:color="auto"/>
            <w:right w:val="none" w:sz="0" w:space="0" w:color="auto"/>
          </w:divBdr>
        </w:div>
        <w:div w:id="74863869">
          <w:marLeft w:val="0"/>
          <w:marRight w:val="0"/>
          <w:marTop w:val="0"/>
          <w:marBottom w:val="0"/>
          <w:divBdr>
            <w:top w:val="none" w:sz="0" w:space="0" w:color="auto"/>
            <w:left w:val="none" w:sz="0" w:space="0" w:color="auto"/>
            <w:bottom w:val="none" w:sz="0" w:space="0" w:color="auto"/>
            <w:right w:val="none" w:sz="0" w:space="0" w:color="auto"/>
          </w:divBdr>
        </w:div>
        <w:div w:id="539706194">
          <w:marLeft w:val="0"/>
          <w:marRight w:val="0"/>
          <w:marTop w:val="0"/>
          <w:marBottom w:val="0"/>
          <w:divBdr>
            <w:top w:val="none" w:sz="0" w:space="0" w:color="auto"/>
            <w:left w:val="none" w:sz="0" w:space="0" w:color="auto"/>
            <w:bottom w:val="none" w:sz="0" w:space="0" w:color="auto"/>
            <w:right w:val="none" w:sz="0" w:space="0" w:color="auto"/>
          </w:divBdr>
        </w:div>
        <w:div w:id="894973340">
          <w:marLeft w:val="0"/>
          <w:marRight w:val="0"/>
          <w:marTop w:val="0"/>
          <w:marBottom w:val="0"/>
          <w:divBdr>
            <w:top w:val="none" w:sz="0" w:space="0" w:color="auto"/>
            <w:left w:val="none" w:sz="0" w:space="0" w:color="auto"/>
            <w:bottom w:val="none" w:sz="0" w:space="0" w:color="auto"/>
            <w:right w:val="none" w:sz="0" w:space="0" w:color="auto"/>
          </w:divBdr>
        </w:div>
        <w:div w:id="1145466143">
          <w:marLeft w:val="0"/>
          <w:marRight w:val="0"/>
          <w:marTop w:val="0"/>
          <w:marBottom w:val="0"/>
          <w:divBdr>
            <w:top w:val="none" w:sz="0" w:space="0" w:color="auto"/>
            <w:left w:val="none" w:sz="0" w:space="0" w:color="auto"/>
            <w:bottom w:val="none" w:sz="0" w:space="0" w:color="auto"/>
            <w:right w:val="none" w:sz="0" w:space="0" w:color="auto"/>
          </w:divBdr>
        </w:div>
        <w:div w:id="1929801752">
          <w:marLeft w:val="0"/>
          <w:marRight w:val="0"/>
          <w:marTop w:val="0"/>
          <w:marBottom w:val="0"/>
          <w:divBdr>
            <w:top w:val="none" w:sz="0" w:space="0" w:color="auto"/>
            <w:left w:val="none" w:sz="0" w:space="0" w:color="auto"/>
            <w:bottom w:val="none" w:sz="0" w:space="0" w:color="auto"/>
            <w:right w:val="none" w:sz="0" w:space="0" w:color="auto"/>
          </w:divBdr>
        </w:div>
        <w:div w:id="1637642112">
          <w:marLeft w:val="0"/>
          <w:marRight w:val="0"/>
          <w:marTop w:val="0"/>
          <w:marBottom w:val="0"/>
          <w:divBdr>
            <w:top w:val="none" w:sz="0" w:space="0" w:color="auto"/>
            <w:left w:val="none" w:sz="0" w:space="0" w:color="auto"/>
            <w:bottom w:val="none" w:sz="0" w:space="0" w:color="auto"/>
            <w:right w:val="none" w:sz="0" w:space="0" w:color="auto"/>
          </w:divBdr>
        </w:div>
        <w:div w:id="880560625">
          <w:marLeft w:val="0"/>
          <w:marRight w:val="0"/>
          <w:marTop w:val="0"/>
          <w:marBottom w:val="0"/>
          <w:divBdr>
            <w:top w:val="none" w:sz="0" w:space="0" w:color="auto"/>
            <w:left w:val="none" w:sz="0" w:space="0" w:color="auto"/>
            <w:bottom w:val="none" w:sz="0" w:space="0" w:color="auto"/>
            <w:right w:val="none" w:sz="0" w:space="0" w:color="auto"/>
          </w:divBdr>
        </w:div>
        <w:div w:id="1125274736">
          <w:marLeft w:val="0"/>
          <w:marRight w:val="0"/>
          <w:marTop w:val="0"/>
          <w:marBottom w:val="0"/>
          <w:divBdr>
            <w:top w:val="none" w:sz="0" w:space="0" w:color="auto"/>
            <w:left w:val="none" w:sz="0" w:space="0" w:color="auto"/>
            <w:bottom w:val="none" w:sz="0" w:space="0" w:color="auto"/>
            <w:right w:val="none" w:sz="0" w:space="0" w:color="auto"/>
          </w:divBdr>
        </w:div>
        <w:div w:id="1542013413">
          <w:marLeft w:val="0"/>
          <w:marRight w:val="0"/>
          <w:marTop w:val="0"/>
          <w:marBottom w:val="0"/>
          <w:divBdr>
            <w:top w:val="none" w:sz="0" w:space="0" w:color="auto"/>
            <w:left w:val="none" w:sz="0" w:space="0" w:color="auto"/>
            <w:bottom w:val="none" w:sz="0" w:space="0" w:color="auto"/>
            <w:right w:val="none" w:sz="0" w:space="0" w:color="auto"/>
          </w:divBdr>
        </w:div>
        <w:div w:id="327631659">
          <w:marLeft w:val="0"/>
          <w:marRight w:val="0"/>
          <w:marTop w:val="0"/>
          <w:marBottom w:val="0"/>
          <w:divBdr>
            <w:top w:val="none" w:sz="0" w:space="0" w:color="auto"/>
            <w:left w:val="none" w:sz="0" w:space="0" w:color="auto"/>
            <w:bottom w:val="none" w:sz="0" w:space="0" w:color="auto"/>
            <w:right w:val="none" w:sz="0" w:space="0" w:color="auto"/>
          </w:divBdr>
        </w:div>
        <w:div w:id="1619989104">
          <w:marLeft w:val="0"/>
          <w:marRight w:val="0"/>
          <w:marTop w:val="0"/>
          <w:marBottom w:val="0"/>
          <w:divBdr>
            <w:top w:val="none" w:sz="0" w:space="0" w:color="auto"/>
            <w:left w:val="none" w:sz="0" w:space="0" w:color="auto"/>
            <w:bottom w:val="none" w:sz="0" w:space="0" w:color="auto"/>
            <w:right w:val="none" w:sz="0" w:space="0" w:color="auto"/>
          </w:divBdr>
        </w:div>
        <w:div w:id="1353149869">
          <w:marLeft w:val="0"/>
          <w:marRight w:val="0"/>
          <w:marTop w:val="0"/>
          <w:marBottom w:val="0"/>
          <w:divBdr>
            <w:top w:val="none" w:sz="0" w:space="0" w:color="auto"/>
            <w:left w:val="none" w:sz="0" w:space="0" w:color="auto"/>
            <w:bottom w:val="none" w:sz="0" w:space="0" w:color="auto"/>
            <w:right w:val="none" w:sz="0" w:space="0" w:color="auto"/>
          </w:divBdr>
        </w:div>
        <w:div w:id="745953959">
          <w:marLeft w:val="0"/>
          <w:marRight w:val="0"/>
          <w:marTop w:val="0"/>
          <w:marBottom w:val="0"/>
          <w:divBdr>
            <w:top w:val="none" w:sz="0" w:space="0" w:color="auto"/>
            <w:left w:val="none" w:sz="0" w:space="0" w:color="auto"/>
            <w:bottom w:val="none" w:sz="0" w:space="0" w:color="auto"/>
            <w:right w:val="none" w:sz="0" w:space="0" w:color="auto"/>
          </w:divBdr>
        </w:div>
        <w:div w:id="1474565211">
          <w:marLeft w:val="0"/>
          <w:marRight w:val="0"/>
          <w:marTop w:val="0"/>
          <w:marBottom w:val="0"/>
          <w:divBdr>
            <w:top w:val="none" w:sz="0" w:space="0" w:color="auto"/>
            <w:left w:val="none" w:sz="0" w:space="0" w:color="auto"/>
            <w:bottom w:val="none" w:sz="0" w:space="0" w:color="auto"/>
            <w:right w:val="none" w:sz="0" w:space="0" w:color="auto"/>
          </w:divBdr>
        </w:div>
        <w:div w:id="73284614">
          <w:marLeft w:val="0"/>
          <w:marRight w:val="0"/>
          <w:marTop w:val="0"/>
          <w:marBottom w:val="0"/>
          <w:divBdr>
            <w:top w:val="none" w:sz="0" w:space="0" w:color="auto"/>
            <w:left w:val="none" w:sz="0" w:space="0" w:color="auto"/>
            <w:bottom w:val="none" w:sz="0" w:space="0" w:color="auto"/>
            <w:right w:val="none" w:sz="0" w:space="0" w:color="auto"/>
          </w:divBdr>
        </w:div>
        <w:div w:id="1189949414">
          <w:marLeft w:val="0"/>
          <w:marRight w:val="0"/>
          <w:marTop w:val="0"/>
          <w:marBottom w:val="0"/>
          <w:divBdr>
            <w:top w:val="none" w:sz="0" w:space="0" w:color="auto"/>
            <w:left w:val="none" w:sz="0" w:space="0" w:color="auto"/>
            <w:bottom w:val="none" w:sz="0" w:space="0" w:color="auto"/>
            <w:right w:val="none" w:sz="0" w:space="0" w:color="auto"/>
          </w:divBdr>
        </w:div>
        <w:div w:id="264657958">
          <w:marLeft w:val="0"/>
          <w:marRight w:val="0"/>
          <w:marTop w:val="0"/>
          <w:marBottom w:val="0"/>
          <w:divBdr>
            <w:top w:val="none" w:sz="0" w:space="0" w:color="auto"/>
            <w:left w:val="none" w:sz="0" w:space="0" w:color="auto"/>
            <w:bottom w:val="none" w:sz="0" w:space="0" w:color="auto"/>
            <w:right w:val="none" w:sz="0" w:space="0" w:color="auto"/>
          </w:divBdr>
        </w:div>
        <w:div w:id="978608366">
          <w:marLeft w:val="0"/>
          <w:marRight w:val="0"/>
          <w:marTop w:val="0"/>
          <w:marBottom w:val="0"/>
          <w:divBdr>
            <w:top w:val="none" w:sz="0" w:space="0" w:color="auto"/>
            <w:left w:val="none" w:sz="0" w:space="0" w:color="auto"/>
            <w:bottom w:val="none" w:sz="0" w:space="0" w:color="auto"/>
            <w:right w:val="none" w:sz="0" w:space="0" w:color="auto"/>
          </w:divBdr>
        </w:div>
        <w:div w:id="109039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hyperlink" Target="https://likumi.lv/ta/id/2341-valsts-fondeto-pensiju-likum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45466-par-valsts-socialo-apdrosinasanu" TargetMode="External"/><Relationship Id="rId12" Type="http://schemas.openxmlformats.org/officeDocument/2006/relationships/hyperlink" Target="https://likumi.lv/ta/id/38048-par-valsts-pensij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45466-par-valsts-socialo-apdrosinasanu" TargetMode="External"/><Relationship Id="rId5" Type="http://schemas.openxmlformats.org/officeDocument/2006/relationships/footnotes" Target="footnotes.xml"/><Relationship Id="rId15" Type="http://schemas.openxmlformats.org/officeDocument/2006/relationships/hyperlink" Target="https://likumi.lv/ta/id/2341-valsts-fondeto-pensiju-likums" TargetMode="External"/><Relationship Id="rId10" Type="http://schemas.openxmlformats.org/officeDocument/2006/relationships/hyperlink" Target="https://likumi.lv/ta/id/45466-par-valsts-socialo-apdrosinasan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45466-par-valsts-socialo-apdrosinasanu" TargetMode="External"/><Relationship Id="rId14" Type="http://schemas.openxmlformats.org/officeDocument/2006/relationships/hyperlink" Target="https://likumi.lv/ta/id/38048-par-valsts-pensij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8489-EB93-4CA8-BA92-0684EBD4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9106</Words>
  <Characters>5191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Rucka</dc:creator>
  <cp:lastModifiedBy>Leontine Babkina</cp:lastModifiedBy>
  <cp:revision>21</cp:revision>
  <cp:lastPrinted>2020-12-17T07:54:00Z</cp:lastPrinted>
  <dcterms:created xsi:type="dcterms:W3CDTF">2020-12-10T10:47:00Z</dcterms:created>
  <dcterms:modified xsi:type="dcterms:W3CDTF">2020-12-21T14:20:00Z</dcterms:modified>
</cp:coreProperties>
</file>